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8D6" w:rsidRDefault="00D068D6" w:rsidP="00D068D6">
      <w:pPr>
        <w:jc w:val="center"/>
      </w:pPr>
      <w:r w:rsidRPr="00D068D6">
        <w:rPr>
          <w:noProof/>
          <w:lang w:eastAsia="ru-RU"/>
        </w:rPr>
        <w:drawing>
          <wp:inline distT="0" distB="0" distL="0" distR="0">
            <wp:extent cx="1181100" cy="134302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343025"/>
                    </a:xfrm>
                    <a:prstGeom prst="rect">
                      <a:avLst/>
                    </a:prstGeom>
                    <a:noFill/>
                    <a:ln w="9525">
                      <a:noFill/>
                      <a:miter lim="800000"/>
                      <a:headEnd/>
                      <a:tailEnd/>
                    </a:ln>
                  </pic:spPr>
                </pic:pic>
              </a:graphicData>
            </a:graphic>
          </wp:inline>
        </w:drawing>
      </w:r>
    </w:p>
    <w:p w:rsidR="00D068D6" w:rsidRPr="00D068D6" w:rsidRDefault="00D068D6" w:rsidP="00D068D6">
      <w:pPr>
        <w:pStyle w:val="a5"/>
        <w:jc w:val="center"/>
        <w:rPr>
          <w:rFonts w:ascii="Times New Roman" w:hAnsi="Times New Roman" w:cs="Times New Roman"/>
          <w:b/>
        </w:rPr>
      </w:pPr>
      <w:r w:rsidRPr="00D068D6">
        <w:rPr>
          <w:rFonts w:ascii="Times New Roman" w:hAnsi="Times New Roman" w:cs="Times New Roman"/>
          <w:b/>
        </w:rPr>
        <w:t>Российская Федерация</w:t>
      </w:r>
    </w:p>
    <w:p w:rsidR="00D068D6" w:rsidRPr="00D068D6" w:rsidRDefault="00D068D6" w:rsidP="00D068D6">
      <w:pPr>
        <w:pStyle w:val="a5"/>
        <w:jc w:val="center"/>
        <w:rPr>
          <w:rFonts w:ascii="Times New Roman" w:hAnsi="Times New Roman" w:cs="Times New Roman"/>
          <w:b/>
        </w:rPr>
      </w:pPr>
      <w:r w:rsidRPr="00D068D6">
        <w:rPr>
          <w:rFonts w:ascii="Times New Roman" w:hAnsi="Times New Roman" w:cs="Times New Roman"/>
          <w:b/>
        </w:rPr>
        <w:t>Самарская область</w:t>
      </w:r>
    </w:p>
    <w:p w:rsidR="00D068D6" w:rsidRPr="00D068D6" w:rsidRDefault="00D068D6" w:rsidP="00D068D6">
      <w:pPr>
        <w:pStyle w:val="a5"/>
        <w:jc w:val="center"/>
        <w:rPr>
          <w:rFonts w:ascii="Times New Roman" w:hAnsi="Times New Roman" w:cs="Times New Roman"/>
          <w:b/>
        </w:rPr>
      </w:pPr>
      <w:r w:rsidRPr="00D068D6">
        <w:rPr>
          <w:rFonts w:ascii="Times New Roman" w:hAnsi="Times New Roman" w:cs="Times New Roman"/>
          <w:b/>
        </w:rPr>
        <w:t>АДМИНИСТРАЦИЯ СЕЛЬСКОГО ПОСЕЛЕНИЯ СЕВРЮКАЕВО</w:t>
      </w:r>
    </w:p>
    <w:p w:rsidR="00D068D6" w:rsidRPr="00D068D6" w:rsidRDefault="00D068D6" w:rsidP="00D068D6">
      <w:pPr>
        <w:pStyle w:val="a5"/>
        <w:jc w:val="center"/>
        <w:rPr>
          <w:rFonts w:ascii="Times New Roman" w:hAnsi="Times New Roman" w:cs="Times New Roman"/>
          <w:b/>
        </w:rPr>
      </w:pPr>
      <w:r w:rsidRPr="00D068D6">
        <w:rPr>
          <w:rFonts w:ascii="Times New Roman" w:hAnsi="Times New Roman" w:cs="Times New Roman"/>
          <w:b/>
        </w:rPr>
        <w:t>МУНИЦИПАЛЬНОГО РАЙОНА СТАВРОПОЛЬСКИЙ</w:t>
      </w:r>
    </w:p>
    <w:p w:rsidR="00D068D6" w:rsidRPr="00D068D6" w:rsidRDefault="00D068D6" w:rsidP="00D068D6">
      <w:pPr>
        <w:pStyle w:val="a5"/>
        <w:jc w:val="center"/>
        <w:rPr>
          <w:rFonts w:ascii="Times New Roman" w:hAnsi="Times New Roman" w:cs="Times New Roman"/>
          <w:b/>
        </w:rPr>
      </w:pPr>
      <w:r w:rsidRPr="00D068D6">
        <w:rPr>
          <w:rFonts w:ascii="Times New Roman" w:hAnsi="Times New Roman" w:cs="Times New Roman"/>
          <w:b/>
        </w:rPr>
        <w:t>САМАРСКОЙ ОБЛАСТИ</w:t>
      </w:r>
    </w:p>
    <w:p w:rsidR="00D068D6" w:rsidRDefault="00D068D6" w:rsidP="00D068D6">
      <w:pPr>
        <w:jc w:val="center"/>
        <w:rPr>
          <w:rFonts w:ascii="Times New Roman" w:hAnsi="Times New Roman" w:cs="Times New Roman"/>
          <w:b/>
          <w:sz w:val="28"/>
          <w:szCs w:val="28"/>
        </w:rPr>
      </w:pPr>
    </w:p>
    <w:p w:rsidR="00D068D6" w:rsidRDefault="00D068D6" w:rsidP="00D068D6">
      <w:pPr>
        <w:jc w:val="center"/>
        <w:rPr>
          <w:rFonts w:ascii="Times New Roman" w:hAnsi="Times New Roman" w:cs="Times New Roman"/>
          <w:b/>
          <w:sz w:val="28"/>
          <w:szCs w:val="28"/>
        </w:rPr>
      </w:pPr>
      <w:r w:rsidRPr="00D068D6">
        <w:rPr>
          <w:rFonts w:ascii="Times New Roman" w:hAnsi="Times New Roman" w:cs="Times New Roman"/>
          <w:b/>
          <w:sz w:val="28"/>
          <w:szCs w:val="28"/>
        </w:rPr>
        <w:t>ПОСТАНОВЛЕНИЕ</w:t>
      </w:r>
    </w:p>
    <w:p w:rsidR="00A71FF3" w:rsidRPr="00144EF9" w:rsidRDefault="00144EF9" w:rsidP="00D068D6">
      <w:pPr>
        <w:tabs>
          <w:tab w:val="left" w:pos="3045"/>
        </w:tabs>
        <w:rPr>
          <w:rFonts w:ascii="Times New Roman" w:hAnsi="Times New Roman" w:cs="Times New Roman"/>
          <w:b/>
          <w:sz w:val="28"/>
          <w:szCs w:val="28"/>
        </w:rPr>
      </w:pPr>
      <w:r w:rsidRPr="00144EF9">
        <w:rPr>
          <w:sz w:val="28"/>
          <w:szCs w:val="28"/>
        </w:rPr>
        <w:t xml:space="preserve">       </w:t>
      </w:r>
      <w:r w:rsidRPr="00144EF9">
        <w:rPr>
          <w:rFonts w:ascii="Times New Roman" w:hAnsi="Times New Roman" w:cs="Times New Roman"/>
          <w:b/>
          <w:sz w:val="28"/>
          <w:szCs w:val="28"/>
        </w:rPr>
        <w:t>11.04.2018</w:t>
      </w:r>
      <w:r>
        <w:rPr>
          <w:rFonts w:ascii="Times New Roman" w:hAnsi="Times New Roman" w:cs="Times New Roman"/>
          <w:b/>
          <w:sz w:val="28"/>
          <w:szCs w:val="28"/>
        </w:rPr>
        <w:t xml:space="preserve">                                                                                                   №12 </w:t>
      </w:r>
    </w:p>
    <w:p w:rsidR="00D068D6" w:rsidRDefault="00D068D6" w:rsidP="00D068D6">
      <w:pPr>
        <w:tabs>
          <w:tab w:val="left" w:pos="3045"/>
        </w:tabs>
        <w:jc w:val="center"/>
        <w:rPr>
          <w:rFonts w:ascii="Times New Roman" w:hAnsi="Times New Roman" w:cs="Times New Roman"/>
          <w:b/>
          <w:sz w:val="24"/>
          <w:szCs w:val="24"/>
        </w:rPr>
      </w:pPr>
      <w:bookmarkStart w:id="0" w:name="_GoBack"/>
      <w:proofErr w:type="gramStart"/>
      <w:r w:rsidRPr="00D068D6">
        <w:rPr>
          <w:rFonts w:ascii="Times New Roman" w:hAnsi="Times New Roman" w:cs="Times New Roman"/>
          <w:b/>
          <w:sz w:val="24"/>
          <w:szCs w:val="24"/>
        </w:rPr>
        <w:t>Об  утверждении</w:t>
      </w:r>
      <w:proofErr w:type="gramEnd"/>
      <w:r w:rsidRPr="00D068D6">
        <w:rPr>
          <w:rFonts w:ascii="Times New Roman" w:hAnsi="Times New Roman" w:cs="Times New Roman"/>
          <w:b/>
          <w:sz w:val="24"/>
          <w:szCs w:val="24"/>
        </w:rPr>
        <w:t xml:space="preserve"> Положения о составе, порядке подготовки документов территориального планирования (генерального плана) сельского поселения Севрюкаево 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
    <w:bookmarkEnd w:id="0"/>
    <w:p w:rsidR="00D068D6" w:rsidRDefault="00D068D6" w:rsidP="00D068D6">
      <w:pPr>
        <w:tabs>
          <w:tab w:val="left" w:pos="3045"/>
        </w:tabs>
        <w:rPr>
          <w:rFonts w:ascii="Times New Roman" w:hAnsi="Times New Roman" w:cs="Times New Roman"/>
          <w:b/>
          <w:sz w:val="24"/>
          <w:szCs w:val="24"/>
        </w:rPr>
      </w:pPr>
    </w:p>
    <w:p w:rsidR="00D068D6" w:rsidRDefault="00D068D6" w:rsidP="00D068D6">
      <w:pPr>
        <w:tabs>
          <w:tab w:val="left" w:pos="3045"/>
        </w:tabs>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 целях приведения в соответствие с требованиями действующего законодательства</w:t>
      </w:r>
      <w:r w:rsidR="00885A6B">
        <w:rPr>
          <w:rFonts w:ascii="Times New Roman" w:hAnsi="Times New Roman" w:cs="Times New Roman"/>
          <w:sz w:val="24"/>
          <w:szCs w:val="24"/>
        </w:rPr>
        <w:t xml:space="preserve"> Российской Федерации, руководствуясь Градостроительным кодексом Российской Федерации, Федеральным законом от 06 октября 2003 года №131-ФЗ «Об общих принципах организации органов местного самоуправления в Российской Федерации», Администрация сельского поселения Севрюкаево муниципального района Ставропольский Самарской области</w:t>
      </w:r>
    </w:p>
    <w:p w:rsidR="00885A6B" w:rsidRPr="00221A2D" w:rsidRDefault="00885A6B" w:rsidP="00D068D6">
      <w:pPr>
        <w:tabs>
          <w:tab w:val="left" w:pos="3045"/>
        </w:tabs>
        <w:rPr>
          <w:rFonts w:ascii="Times New Roman" w:hAnsi="Times New Roman" w:cs="Times New Roman"/>
          <w:b/>
          <w:sz w:val="24"/>
          <w:szCs w:val="24"/>
        </w:rPr>
      </w:pPr>
      <w:r w:rsidRPr="00221A2D">
        <w:rPr>
          <w:rFonts w:ascii="Times New Roman" w:hAnsi="Times New Roman" w:cs="Times New Roman"/>
          <w:b/>
          <w:sz w:val="24"/>
          <w:szCs w:val="24"/>
        </w:rPr>
        <w:t>ПОСТАНОВЛЯЕТ:</w:t>
      </w:r>
    </w:p>
    <w:p w:rsidR="00633BD3" w:rsidRDefault="00885A6B" w:rsidP="00D068D6">
      <w:pPr>
        <w:tabs>
          <w:tab w:val="left" w:pos="3045"/>
        </w:tabs>
        <w:rPr>
          <w:rFonts w:ascii="Times New Roman" w:hAnsi="Times New Roman" w:cs="Times New Roman"/>
          <w:sz w:val="24"/>
          <w:szCs w:val="24"/>
        </w:rPr>
      </w:pPr>
      <w:r>
        <w:rPr>
          <w:rFonts w:ascii="Times New Roman" w:hAnsi="Times New Roman" w:cs="Times New Roman"/>
          <w:sz w:val="24"/>
          <w:szCs w:val="24"/>
        </w:rPr>
        <w:t xml:space="preserve">1. </w:t>
      </w:r>
      <w:r w:rsidR="00AC1846">
        <w:rPr>
          <w:rFonts w:ascii="Times New Roman" w:hAnsi="Times New Roman" w:cs="Times New Roman"/>
          <w:sz w:val="24"/>
          <w:szCs w:val="24"/>
        </w:rPr>
        <w:t>Утвердить Положение</w:t>
      </w:r>
      <w:r w:rsidR="00633BD3">
        <w:rPr>
          <w:rFonts w:ascii="Times New Roman" w:hAnsi="Times New Roman" w:cs="Times New Roman"/>
          <w:sz w:val="24"/>
          <w:szCs w:val="24"/>
        </w:rPr>
        <w:t xml:space="preserve"> о составе, порядке подготовки документов территориального планирования (генерального плана) сельского поселения Севрюкаево муниципального района Ставропольский Самарской области и внесении в него изменений, а также составе, порядке подготовки плана реализации генерального плана поселения.</w:t>
      </w:r>
    </w:p>
    <w:p w:rsidR="00885A6B" w:rsidRPr="00D068D6" w:rsidRDefault="00633BD3" w:rsidP="00D068D6">
      <w:pPr>
        <w:tabs>
          <w:tab w:val="left" w:pos="3045"/>
        </w:tabs>
        <w:rPr>
          <w:rFonts w:ascii="Times New Roman" w:hAnsi="Times New Roman" w:cs="Times New Roman"/>
          <w:sz w:val="24"/>
          <w:szCs w:val="24"/>
        </w:rPr>
      </w:pPr>
      <w:r>
        <w:rPr>
          <w:rFonts w:ascii="Times New Roman" w:hAnsi="Times New Roman" w:cs="Times New Roman"/>
          <w:sz w:val="24"/>
          <w:szCs w:val="24"/>
        </w:rPr>
        <w:t xml:space="preserve">2. Настоящее постановление подлежит официальному опубликованию в газете «Вестник Севрюкаево» и на официальном сайте поселения </w:t>
      </w:r>
      <w:r w:rsidRPr="00633BD3">
        <w:rPr>
          <w:rFonts w:ascii="Times New Roman" w:hAnsi="Times New Roman" w:cs="Times New Roman"/>
          <w:sz w:val="24"/>
          <w:szCs w:val="24"/>
        </w:rPr>
        <w:t>http://sevrukaevo.stavrsp.ru</w:t>
      </w:r>
      <w:r>
        <w:rPr>
          <w:rFonts w:ascii="Times New Roman" w:hAnsi="Times New Roman" w:cs="Times New Roman"/>
          <w:sz w:val="24"/>
          <w:szCs w:val="24"/>
        </w:rPr>
        <w:t>/</w:t>
      </w:r>
      <w:r w:rsidR="00221A2D">
        <w:rPr>
          <w:rFonts w:ascii="Times New Roman" w:hAnsi="Times New Roman" w:cs="Times New Roman"/>
          <w:sz w:val="24"/>
          <w:szCs w:val="24"/>
        </w:rPr>
        <w:t>.</w:t>
      </w:r>
      <w:r>
        <w:rPr>
          <w:rFonts w:ascii="Times New Roman" w:hAnsi="Times New Roman" w:cs="Times New Roman"/>
          <w:sz w:val="24"/>
          <w:szCs w:val="24"/>
        </w:rPr>
        <w:t xml:space="preserve"> </w:t>
      </w:r>
    </w:p>
    <w:p w:rsidR="00D068D6" w:rsidRDefault="00D068D6" w:rsidP="00D068D6">
      <w:pPr>
        <w:tabs>
          <w:tab w:val="left" w:pos="3045"/>
        </w:tabs>
        <w:rPr>
          <w:rFonts w:ascii="Times New Roman" w:hAnsi="Times New Roman" w:cs="Times New Roman"/>
          <w:b/>
          <w:sz w:val="24"/>
          <w:szCs w:val="24"/>
        </w:rPr>
      </w:pPr>
    </w:p>
    <w:p w:rsidR="00221A2D" w:rsidRDefault="00221A2D" w:rsidP="00D068D6">
      <w:pPr>
        <w:tabs>
          <w:tab w:val="left" w:pos="3045"/>
        </w:tabs>
        <w:rPr>
          <w:rFonts w:ascii="Times New Roman" w:hAnsi="Times New Roman" w:cs="Times New Roman"/>
          <w:b/>
          <w:sz w:val="24"/>
          <w:szCs w:val="24"/>
        </w:rPr>
      </w:pPr>
    </w:p>
    <w:p w:rsidR="00221A2D" w:rsidRDefault="00221A2D" w:rsidP="00D068D6">
      <w:pPr>
        <w:tabs>
          <w:tab w:val="left" w:pos="3045"/>
        </w:tabs>
        <w:rPr>
          <w:rFonts w:ascii="Times New Roman" w:hAnsi="Times New Roman" w:cs="Times New Roman"/>
          <w:b/>
          <w:sz w:val="24"/>
          <w:szCs w:val="24"/>
        </w:rPr>
      </w:pPr>
      <w:r>
        <w:rPr>
          <w:rFonts w:ascii="Times New Roman" w:hAnsi="Times New Roman" w:cs="Times New Roman"/>
          <w:b/>
          <w:sz w:val="24"/>
          <w:szCs w:val="24"/>
        </w:rPr>
        <w:t>Глава сельского поселения</w:t>
      </w:r>
    </w:p>
    <w:p w:rsidR="00221A2D" w:rsidRDefault="00221A2D" w:rsidP="00D068D6">
      <w:pPr>
        <w:tabs>
          <w:tab w:val="left" w:pos="3045"/>
        </w:tabs>
        <w:rPr>
          <w:rFonts w:ascii="Times New Roman" w:hAnsi="Times New Roman" w:cs="Times New Roman"/>
          <w:b/>
          <w:sz w:val="24"/>
          <w:szCs w:val="24"/>
        </w:rPr>
      </w:pPr>
      <w:r>
        <w:rPr>
          <w:rFonts w:ascii="Times New Roman" w:hAnsi="Times New Roman" w:cs="Times New Roman"/>
          <w:b/>
          <w:sz w:val="24"/>
          <w:szCs w:val="24"/>
        </w:rPr>
        <w:t>Севрюкаево                                                                                               Н.Н.Алембатров</w:t>
      </w:r>
    </w:p>
    <w:p w:rsidR="00BA56E2" w:rsidRDefault="00BA56E2">
      <w:pPr>
        <w:rPr>
          <w:rFonts w:ascii="Times New Roman" w:hAnsi="Times New Roman" w:cs="Times New Roman"/>
          <w:b/>
          <w:sz w:val="24"/>
          <w:szCs w:val="24"/>
        </w:rPr>
      </w:pPr>
      <w:r>
        <w:rPr>
          <w:rFonts w:ascii="Times New Roman" w:hAnsi="Times New Roman" w:cs="Times New Roman"/>
          <w:b/>
          <w:sz w:val="24"/>
          <w:szCs w:val="24"/>
        </w:rPr>
        <w:br w:type="page"/>
      </w:r>
    </w:p>
    <w:p w:rsidR="00BA56E2" w:rsidRPr="004C2F19" w:rsidRDefault="00BA56E2" w:rsidP="00BA56E2">
      <w:pPr>
        <w:rPr>
          <w:rFonts w:ascii="Times New Roman" w:hAnsi="Times New Roman"/>
          <w:sz w:val="24"/>
          <w:szCs w:val="24"/>
        </w:rPr>
      </w:pPr>
    </w:p>
    <w:p w:rsidR="00361D67" w:rsidRDefault="00361D67" w:rsidP="00BA56E2">
      <w:pPr>
        <w:spacing w:after="0"/>
        <w:jc w:val="right"/>
        <w:rPr>
          <w:rFonts w:ascii="Times New Roman" w:hAnsi="Times New Roman"/>
          <w:sz w:val="24"/>
          <w:szCs w:val="24"/>
        </w:rPr>
      </w:pPr>
      <w:r w:rsidRPr="00361D67">
        <w:rPr>
          <w:rFonts w:ascii="Times New Roman" w:hAnsi="Times New Roman"/>
          <w:noProof/>
          <w:sz w:val="24"/>
          <w:szCs w:val="24"/>
        </w:rPr>
        <w:drawing>
          <wp:inline distT="0" distB="0" distL="0" distR="0">
            <wp:extent cx="6645644" cy="9258300"/>
            <wp:effectExtent l="0" t="0" r="0" b="0"/>
            <wp:docPr id="2" name="Рисунок 2" descr="C:\Users\User\Desktop\Пост 1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ст 12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53659" cy="9269467"/>
                    </a:xfrm>
                    <a:prstGeom prst="rect">
                      <a:avLst/>
                    </a:prstGeom>
                    <a:noFill/>
                    <a:ln>
                      <a:noFill/>
                    </a:ln>
                  </pic:spPr>
                </pic:pic>
              </a:graphicData>
            </a:graphic>
          </wp:inline>
        </w:drawing>
      </w:r>
      <w:r w:rsidR="00BA56E2" w:rsidRPr="004C2F19">
        <w:rPr>
          <w:rFonts w:ascii="Times New Roman" w:hAnsi="Times New Roman"/>
          <w:sz w:val="24"/>
          <w:szCs w:val="24"/>
        </w:rPr>
        <w:tab/>
      </w:r>
    </w:p>
    <w:p w:rsidR="00BA56E2" w:rsidRPr="004C2F19" w:rsidRDefault="00BA56E2" w:rsidP="00BA56E2">
      <w:pPr>
        <w:spacing w:after="0"/>
        <w:jc w:val="right"/>
        <w:rPr>
          <w:rFonts w:ascii="Times New Roman" w:hAnsi="Times New Roman"/>
          <w:sz w:val="24"/>
          <w:szCs w:val="24"/>
        </w:rPr>
      </w:pPr>
      <w:r w:rsidRPr="004C2F19">
        <w:rPr>
          <w:rFonts w:ascii="Times New Roman" w:hAnsi="Times New Roman"/>
          <w:sz w:val="24"/>
          <w:szCs w:val="24"/>
        </w:rPr>
        <w:lastRenderedPageBreak/>
        <w:t xml:space="preserve">Утверждено </w:t>
      </w:r>
    </w:p>
    <w:p w:rsidR="00BA56E2" w:rsidRPr="004C2F19" w:rsidRDefault="00BA56E2" w:rsidP="00BA56E2">
      <w:pPr>
        <w:spacing w:after="0"/>
        <w:jc w:val="right"/>
        <w:rPr>
          <w:rFonts w:ascii="Times New Roman" w:hAnsi="Times New Roman"/>
          <w:sz w:val="24"/>
          <w:szCs w:val="24"/>
        </w:rPr>
      </w:pPr>
      <w:r w:rsidRPr="004C2F19">
        <w:rPr>
          <w:rFonts w:ascii="Times New Roman" w:hAnsi="Times New Roman"/>
          <w:sz w:val="24"/>
          <w:szCs w:val="24"/>
        </w:rPr>
        <w:t xml:space="preserve">Постановлением администрации </w:t>
      </w:r>
    </w:p>
    <w:p w:rsidR="00BA56E2" w:rsidRPr="004C2F19" w:rsidRDefault="00BA56E2" w:rsidP="00BA56E2">
      <w:pPr>
        <w:spacing w:after="0"/>
        <w:jc w:val="right"/>
        <w:rPr>
          <w:rFonts w:ascii="Times New Roman" w:hAnsi="Times New Roman"/>
          <w:sz w:val="24"/>
          <w:szCs w:val="24"/>
        </w:rPr>
      </w:pPr>
      <w:r w:rsidRPr="004C2F19">
        <w:rPr>
          <w:rFonts w:ascii="Times New Roman" w:hAnsi="Times New Roman"/>
          <w:sz w:val="24"/>
          <w:szCs w:val="24"/>
        </w:rPr>
        <w:t xml:space="preserve">сельского поселения </w:t>
      </w:r>
      <w:r>
        <w:rPr>
          <w:rFonts w:ascii="Times New Roman" w:hAnsi="Times New Roman"/>
          <w:sz w:val="24"/>
          <w:szCs w:val="24"/>
        </w:rPr>
        <w:t>Севрюкаево</w:t>
      </w:r>
    </w:p>
    <w:p w:rsidR="00BA56E2" w:rsidRPr="004C2F19" w:rsidRDefault="00BA56E2" w:rsidP="00BA56E2">
      <w:pPr>
        <w:spacing w:after="0"/>
        <w:jc w:val="right"/>
        <w:rPr>
          <w:rFonts w:ascii="Times New Roman" w:hAnsi="Times New Roman"/>
          <w:sz w:val="24"/>
          <w:szCs w:val="24"/>
        </w:rPr>
      </w:pPr>
      <w:r w:rsidRPr="004C2F19">
        <w:rPr>
          <w:rFonts w:ascii="Times New Roman" w:hAnsi="Times New Roman"/>
          <w:sz w:val="24"/>
          <w:szCs w:val="24"/>
        </w:rPr>
        <w:t>муниципального района</w:t>
      </w:r>
    </w:p>
    <w:p w:rsidR="00BA56E2" w:rsidRPr="004C2F19" w:rsidRDefault="00BA56E2" w:rsidP="00BA56E2">
      <w:pPr>
        <w:spacing w:after="0"/>
        <w:jc w:val="right"/>
        <w:rPr>
          <w:rFonts w:ascii="Times New Roman" w:hAnsi="Times New Roman"/>
          <w:sz w:val="24"/>
          <w:szCs w:val="24"/>
        </w:rPr>
      </w:pPr>
      <w:r w:rsidRPr="004C2F19">
        <w:rPr>
          <w:rFonts w:ascii="Times New Roman" w:hAnsi="Times New Roman"/>
          <w:sz w:val="24"/>
          <w:szCs w:val="24"/>
        </w:rPr>
        <w:t xml:space="preserve"> Ставропольский</w:t>
      </w:r>
    </w:p>
    <w:p w:rsidR="00BA56E2" w:rsidRPr="004C2F19" w:rsidRDefault="00BA56E2" w:rsidP="00BA56E2">
      <w:pPr>
        <w:spacing w:after="0"/>
        <w:jc w:val="right"/>
        <w:rPr>
          <w:rFonts w:ascii="Times New Roman" w:hAnsi="Times New Roman"/>
          <w:sz w:val="24"/>
          <w:szCs w:val="24"/>
        </w:rPr>
      </w:pPr>
      <w:r>
        <w:rPr>
          <w:rFonts w:ascii="Times New Roman" w:hAnsi="Times New Roman"/>
          <w:sz w:val="24"/>
          <w:szCs w:val="24"/>
        </w:rPr>
        <w:t xml:space="preserve">           от   11.04.2018   </w:t>
      </w:r>
      <w:r w:rsidRPr="004C2F19">
        <w:rPr>
          <w:rFonts w:ascii="Times New Roman" w:hAnsi="Times New Roman"/>
          <w:sz w:val="24"/>
          <w:szCs w:val="24"/>
        </w:rPr>
        <w:t>№</w:t>
      </w:r>
      <w:r>
        <w:rPr>
          <w:rFonts w:ascii="Times New Roman" w:hAnsi="Times New Roman"/>
          <w:sz w:val="24"/>
          <w:szCs w:val="24"/>
        </w:rPr>
        <w:t xml:space="preserve">12 </w:t>
      </w:r>
      <w:r w:rsidRPr="004C2F19">
        <w:rPr>
          <w:rFonts w:ascii="Times New Roman" w:hAnsi="Times New Roman"/>
          <w:sz w:val="24"/>
          <w:szCs w:val="24"/>
        </w:rPr>
        <w:t xml:space="preserve"> </w:t>
      </w:r>
    </w:p>
    <w:p w:rsidR="00BA56E2" w:rsidRPr="004C2F19" w:rsidRDefault="00BA56E2" w:rsidP="00BA56E2">
      <w:pPr>
        <w:jc w:val="center"/>
        <w:rPr>
          <w:rFonts w:ascii="Times New Roman" w:hAnsi="Times New Roman"/>
          <w:b/>
          <w:sz w:val="24"/>
          <w:szCs w:val="24"/>
        </w:rPr>
      </w:pPr>
      <w:r w:rsidRPr="004C2F19">
        <w:rPr>
          <w:rFonts w:ascii="Times New Roman" w:hAnsi="Times New Roman"/>
          <w:b/>
          <w:sz w:val="24"/>
          <w:szCs w:val="24"/>
        </w:rPr>
        <w:t>ПОЛОЖЕНИЕ</w:t>
      </w:r>
    </w:p>
    <w:p w:rsidR="00BA56E2" w:rsidRPr="004C2F19" w:rsidRDefault="00BA56E2" w:rsidP="00BA56E2">
      <w:pPr>
        <w:jc w:val="center"/>
        <w:rPr>
          <w:rFonts w:ascii="Times New Roman" w:hAnsi="Times New Roman"/>
          <w:b/>
          <w:sz w:val="24"/>
          <w:szCs w:val="24"/>
        </w:rPr>
      </w:pPr>
      <w:r w:rsidRPr="004C2F19">
        <w:rPr>
          <w:rFonts w:ascii="Times New Roman" w:hAnsi="Times New Roman"/>
          <w:b/>
          <w:sz w:val="24"/>
          <w:szCs w:val="24"/>
        </w:rPr>
        <w:t>О СОСТАВЕ, ПОРЯДКЕ ПОДГОТОВКИ</w:t>
      </w:r>
      <w:r>
        <w:rPr>
          <w:rFonts w:ascii="Times New Roman" w:hAnsi="Times New Roman"/>
          <w:b/>
          <w:sz w:val="24"/>
          <w:szCs w:val="24"/>
        </w:rPr>
        <w:t xml:space="preserve"> </w:t>
      </w:r>
      <w:r w:rsidRPr="004C2F19">
        <w:rPr>
          <w:rFonts w:ascii="Times New Roman" w:hAnsi="Times New Roman"/>
          <w:b/>
          <w:sz w:val="24"/>
          <w:szCs w:val="24"/>
        </w:rPr>
        <w:t xml:space="preserve">ДОКУМЕНТОВ ТЕРРИТОРИАЛЬНОГО ПЛАНИРОВАНИЯ (ГЕНЕРАЛЬНОГО ПЛАНА) СЕЛЬСКОГО ПОСЕЛЕНИЯ </w:t>
      </w:r>
      <w:r>
        <w:rPr>
          <w:rFonts w:ascii="Times New Roman" w:hAnsi="Times New Roman"/>
          <w:b/>
          <w:sz w:val="24"/>
          <w:szCs w:val="24"/>
        </w:rPr>
        <w:t>СЕВРЮКАЕВО</w:t>
      </w:r>
      <w:r w:rsidRPr="004C2F19">
        <w:rPr>
          <w:rFonts w:ascii="Times New Roman" w:hAnsi="Times New Roman"/>
          <w:b/>
          <w:sz w:val="24"/>
          <w:szCs w:val="24"/>
        </w:rPr>
        <w:t xml:space="preserve"> 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
    <w:p w:rsidR="00BA56E2" w:rsidRPr="004C2F19" w:rsidRDefault="00BA56E2" w:rsidP="00BA56E2">
      <w:pPr>
        <w:rPr>
          <w:rFonts w:ascii="Times New Roman" w:hAnsi="Times New Roman"/>
          <w:sz w:val="24"/>
          <w:szCs w:val="24"/>
        </w:rPr>
      </w:pPr>
    </w:p>
    <w:p w:rsidR="00BA56E2" w:rsidRPr="004C2F19" w:rsidRDefault="00BA56E2" w:rsidP="00BA56E2">
      <w:pPr>
        <w:jc w:val="center"/>
        <w:rPr>
          <w:rFonts w:ascii="Times New Roman" w:hAnsi="Times New Roman"/>
          <w:sz w:val="24"/>
          <w:szCs w:val="24"/>
        </w:rPr>
      </w:pPr>
      <w:r w:rsidRPr="004C2F19">
        <w:rPr>
          <w:rFonts w:ascii="Times New Roman" w:hAnsi="Times New Roman"/>
          <w:b/>
          <w:sz w:val="24"/>
          <w:szCs w:val="24"/>
        </w:rPr>
        <w:t>Глава I. ОБЩИЕ ПОЛОЖЕНИЯ</w:t>
      </w:r>
    </w:p>
    <w:p w:rsidR="00BA56E2" w:rsidRPr="004C2F19" w:rsidRDefault="00BA56E2" w:rsidP="00BA56E2">
      <w:pPr>
        <w:pStyle w:val="a6"/>
        <w:numPr>
          <w:ilvl w:val="0"/>
          <w:numId w:val="1"/>
        </w:numPr>
        <w:jc w:val="both"/>
        <w:rPr>
          <w:rFonts w:ascii="Times New Roman" w:hAnsi="Times New Roman"/>
          <w:sz w:val="24"/>
          <w:szCs w:val="24"/>
        </w:rPr>
      </w:pPr>
      <w:r w:rsidRPr="004C2F19">
        <w:rPr>
          <w:rFonts w:ascii="Times New Roman" w:hAnsi="Times New Roman"/>
          <w:sz w:val="24"/>
          <w:szCs w:val="24"/>
        </w:rPr>
        <w:t xml:space="preserve">Настоящее Положение о составе, порядке подготовки документов территориального планирования (генерального плана)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и порядке внесения в него изменений (далее – Положение) разработано в соответствии со статьями 8, 18, 23 - 25 Градостроительного кодекса Российской Федерации, Методическими рекомендациями по разработке проектов генеральных планов поселений </w:t>
      </w:r>
      <w:proofErr w:type="gramStart"/>
      <w:r w:rsidRPr="004C2F19">
        <w:rPr>
          <w:rFonts w:ascii="Times New Roman" w:hAnsi="Times New Roman"/>
          <w:sz w:val="24"/>
          <w:szCs w:val="24"/>
        </w:rPr>
        <w:t>и  городских</w:t>
      </w:r>
      <w:proofErr w:type="gramEnd"/>
      <w:r w:rsidRPr="004C2F19">
        <w:rPr>
          <w:rFonts w:ascii="Times New Roman" w:hAnsi="Times New Roman"/>
          <w:sz w:val="24"/>
          <w:szCs w:val="24"/>
        </w:rPr>
        <w:t xml:space="preserve"> округов, утвержденных Приказом Минрегиона РФ от 26.05.2011 №244.</w:t>
      </w:r>
    </w:p>
    <w:p w:rsidR="00BA56E2" w:rsidRPr="004C2F19" w:rsidRDefault="00BA56E2" w:rsidP="00BA56E2">
      <w:pPr>
        <w:pStyle w:val="a6"/>
        <w:jc w:val="both"/>
        <w:rPr>
          <w:rFonts w:ascii="Times New Roman" w:hAnsi="Times New Roman"/>
          <w:sz w:val="24"/>
          <w:szCs w:val="24"/>
        </w:rPr>
      </w:pPr>
    </w:p>
    <w:p w:rsidR="00BA56E2" w:rsidRPr="004C2F19" w:rsidRDefault="00BA56E2" w:rsidP="00BA56E2">
      <w:pPr>
        <w:pStyle w:val="a6"/>
        <w:numPr>
          <w:ilvl w:val="0"/>
          <w:numId w:val="1"/>
        </w:numPr>
        <w:jc w:val="both"/>
        <w:rPr>
          <w:rFonts w:ascii="Times New Roman" w:hAnsi="Times New Roman"/>
          <w:sz w:val="24"/>
          <w:szCs w:val="24"/>
        </w:rPr>
      </w:pPr>
      <w:r w:rsidRPr="004C2F19">
        <w:rPr>
          <w:rFonts w:ascii="Times New Roman" w:hAnsi="Times New Roman"/>
          <w:sz w:val="24"/>
          <w:szCs w:val="24"/>
        </w:rPr>
        <w:t xml:space="preserve">Положение устанавливает требования к составу, порядку подготовки генерального плана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и порядку внесения в него изменений (далее – подготовка генерального плана).</w:t>
      </w:r>
    </w:p>
    <w:p w:rsidR="00BA56E2" w:rsidRPr="004C2F19" w:rsidRDefault="00BA56E2" w:rsidP="00BA56E2">
      <w:pPr>
        <w:pStyle w:val="a6"/>
        <w:numPr>
          <w:ilvl w:val="0"/>
          <w:numId w:val="1"/>
        </w:numPr>
        <w:jc w:val="both"/>
        <w:rPr>
          <w:rFonts w:ascii="Times New Roman" w:hAnsi="Times New Roman"/>
          <w:sz w:val="24"/>
          <w:szCs w:val="24"/>
        </w:rPr>
      </w:pPr>
      <w:r>
        <w:rPr>
          <w:rFonts w:ascii="Times New Roman" w:hAnsi="Times New Roman"/>
          <w:sz w:val="24"/>
          <w:szCs w:val="24"/>
        </w:rPr>
        <w:t>Т</w:t>
      </w:r>
      <w:r w:rsidRPr="004C2F19">
        <w:rPr>
          <w:rFonts w:ascii="Times New Roman" w:hAnsi="Times New Roman"/>
          <w:sz w:val="24"/>
          <w:szCs w:val="24"/>
        </w:rPr>
        <w:t>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BA56E2" w:rsidRPr="004C2F19" w:rsidRDefault="00BA56E2" w:rsidP="00BA56E2">
      <w:pPr>
        <w:jc w:val="both"/>
        <w:rPr>
          <w:rFonts w:ascii="Times New Roman" w:hAnsi="Times New Roman"/>
          <w:sz w:val="24"/>
          <w:szCs w:val="24"/>
        </w:rPr>
      </w:pPr>
    </w:p>
    <w:p w:rsidR="00BA56E2" w:rsidRPr="004C2F19" w:rsidRDefault="00BA56E2" w:rsidP="00BA56E2">
      <w:pPr>
        <w:jc w:val="center"/>
        <w:rPr>
          <w:rFonts w:ascii="Times New Roman" w:hAnsi="Times New Roman"/>
          <w:b/>
          <w:sz w:val="24"/>
          <w:szCs w:val="24"/>
        </w:rPr>
      </w:pPr>
      <w:r w:rsidRPr="004C2F19">
        <w:rPr>
          <w:rFonts w:ascii="Times New Roman" w:hAnsi="Times New Roman"/>
          <w:b/>
          <w:sz w:val="24"/>
          <w:szCs w:val="24"/>
        </w:rPr>
        <w:t>Глава II. ОБЩИЕ ТРЕБОВАНИЯ К ПОДГОТОВКЕ ПРОЕКТА</w:t>
      </w:r>
    </w:p>
    <w:p w:rsidR="00BA56E2" w:rsidRPr="004C2F19" w:rsidRDefault="00BA56E2" w:rsidP="00BA56E2">
      <w:pPr>
        <w:jc w:val="center"/>
        <w:rPr>
          <w:rFonts w:ascii="Times New Roman" w:hAnsi="Times New Roman"/>
          <w:b/>
          <w:sz w:val="24"/>
          <w:szCs w:val="24"/>
        </w:rPr>
      </w:pPr>
      <w:r w:rsidRPr="004C2F19">
        <w:rPr>
          <w:rFonts w:ascii="Times New Roman" w:hAnsi="Times New Roman"/>
          <w:b/>
          <w:sz w:val="24"/>
          <w:szCs w:val="24"/>
        </w:rPr>
        <w:t>ГЕНЕРАЛЬНОГО ПЛАНА</w:t>
      </w:r>
    </w:p>
    <w:p w:rsidR="00BA56E2" w:rsidRPr="004C2F19" w:rsidRDefault="00BA56E2" w:rsidP="00BA56E2">
      <w:pPr>
        <w:jc w:val="both"/>
        <w:rPr>
          <w:rFonts w:ascii="Times New Roman" w:hAnsi="Times New Roman"/>
          <w:sz w:val="24"/>
          <w:szCs w:val="24"/>
        </w:rPr>
      </w:pPr>
    </w:p>
    <w:p w:rsidR="00BA56E2" w:rsidRPr="004C2F19" w:rsidRDefault="00BA56E2" w:rsidP="00BA56E2">
      <w:pPr>
        <w:pStyle w:val="a6"/>
        <w:numPr>
          <w:ilvl w:val="0"/>
          <w:numId w:val="2"/>
        </w:numPr>
        <w:jc w:val="both"/>
        <w:rPr>
          <w:rFonts w:ascii="Times New Roman" w:hAnsi="Times New Roman"/>
          <w:sz w:val="24"/>
          <w:szCs w:val="24"/>
        </w:rPr>
      </w:pPr>
      <w:r w:rsidRPr="004C2F19">
        <w:rPr>
          <w:rFonts w:ascii="Times New Roman" w:hAnsi="Times New Roman"/>
          <w:sz w:val="24"/>
          <w:szCs w:val="24"/>
        </w:rPr>
        <w:t>Подготовка проекта генерального плана осуществляется на основании решения Главы сельского поселения.</w:t>
      </w:r>
    </w:p>
    <w:p w:rsidR="00BA56E2" w:rsidRPr="004C2F19" w:rsidRDefault="00BA56E2" w:rsidP="00BA56E2">
      <w:pPr>
        <w:pStyle w:val="a6"/>
        <w:numPr>
          <w:ilvl w:val="0"/>
          <w:numId w:val="2"/>
        </w:numPr>
        <w:jc w:val="both"/>
        <w:rPr>
          <w:rFonts w:ascii="Times New Roman" w:hAnsi="Times New Roman"/>
          <w:sz w:val="24"/>
          <w:szCs w:val="24"/>
        </w:rPr>
      </w:pPr>
      <w:r w:rsidRPr="004C2F19">
        <w:rPr>
          <w:rFonts w:ascii="Times New Roman" w:hAnsi="Times New Roman"/>
          <w:sz w:val="24"/>
          <w:szCs w:val="24"/>
        </w:rPr>
        <w:t>Финансирование подготовки проекта генерального плана осуществляется за счет средств, предусмотренных на эти цели в местном бюджете на соответствующий год, иных источников финансирования, определенных законодательством.</w:t>
      </w:r>
    </w:p>
    <w:p w:rsidR="00BA56E2" w:rsidRPr="004C2F19" w:rsidRDefault="00BA56E2" w:rsidP="00BA56E2">
      <w:pPr>
        <w:pStyle w:val="a6"/>
        <w:numPr>
          <w:ilvl w:val="0"/>
          <w:numId w:val="2"/>
        </w:numPr>
        <w:jc w:val="both"/>
        <w:rPr>
          <w:rFonts w:ascii="Times New Roman" w:hAnsi="Times New Roman"/>
          <w:sz w:val="24"/>
          <w:szCs w:val="24"/>
        </w:rPr>
      </w:pPr>
      <w:r w:rsidRPr="004C2F19">
        <w:rPr>
          <w:rFonts w:ascii="Times New Roman" w:hAnsi="Times New Roman"/>
          <w:sz w:val="24"/>
          <w:szCs w:val="24"/>
        </w:rPr>
        <w:t>Проект генерального плана выполняется на электронных носителях и дублируется на бумажных носителях.</w:t>
      </w:r>
    </w:p>
    <w:p w:rsidR="00BA56E2" w:rsidRPr="004C2F19" w:rsidRDefault="00BA56E2" w:rsidP="00BA56E2">
      <w:pPr>
        <w:pStyle w:val="a6"/>
        <w:numPr>
          <w:ilvl w:val="0"/>
          <w:numId w:val="2"/>
        </w:numPr>
        <w:jc w:val="both"/>
        <w:rPr>
          <w:rFonts w:ascii="Times New Roman" w:hAnsi="Times New Roman"/>
          <w:sz w:val="24"/>
          <w:szCs w:val="24"/>
        </w:rPr>
      </w:pPr>
      <w:r w:rsidRPr="004C2F19">
        <w:rPr>
          <w:rFonts w:ascii="Times New Roman" w:hAnsi="Times New Roman"/>
          <w:sz w:val="24"/>
          <w:szCs w:val="24"/>
        </w:rPr>
        <w:t>Подготовку проекта генерального плана выполняют организации, отвечающие требованиям законодательства Российской Федерации, предъявляемым к работам данного вида.</w:t>
      </w:r>
    </w:p>
    <w:p w:rsidR="00BA56E2" w:rsidRPr="004C2F19" w:rsidRDefault="00BA56E2" w:rsidP="00BA56E2">
      <w:pPr>
        <w:jc w:val="center"/>
        <w:rPr>
          <w:rFonts w:ascii="Times New Roman" w:hAnsi="Times New Roman"/>
          <w:b/>
          <w:sz w:val="24"/>
          <w:szCs w:val="24"/>
        </w:rPr>
      </w:pPr>
    </w:p>
    <w:p w:rsidR="00BA56E2" w:rsidRPr="004C2F19" w:rsidRDefault="00BA56E2" w:rsidP="00BA56E2">
      <w:pPr>
        <w:jc w:val="center"/>
        <w:rPr>
          <w:rFonts w:ascii="Times New Roman" w:hAnsi="Times New Roman"/>
          <w:b/>
          <w:sz w:val="24"/>
          <w:szCs w:val="24"/>
        </w:rPr>
      </w:pPr>
      <w:r w:rsidRPr="004C2F19">
        <w:rPr>
          <w:rFonts w:ascii="Times New Roman" w:hAnsi="Times New Roman"/>
          <w:b/>
          <w:sz w:val="24"/>
          <w:szCs w:val="24"/>
        </w:rPr>
        <w:t>Глава III.  CОСТАВ ПРОЕКТА ГЕНЕРАЛЬНОГО ПЛАНА</w:t>
      </w:r>
    </w:p>
    <w:p w:rsidR="00BA56E2" w:rsidRPr="004C2F19" w:rsidRDefault="00BA56E2" w:rsidP="00BA56E2">
      <w:pPr>
        <w:jc w:val="both"/>
        <w:rPr>
          <w:rFonts w:ascii="Times New Roman" w:hAnsi="Times New Roman"/>
          <w:sz w:val="24"/>
          <w:szCs w:val="24"/>
        </w:rPr>
      </w:pP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В соответствии с Градостроительным кодексом Российской Федерации генеральный план содержит:</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w:t>
      </w:r>
      <w:r>
        <w:rPr>
          <w:rFonts w:ascii="Times New Roman" w:hAnsi="Times New Roman"/>
          <w:sz w:val="24"/>
          <w:szCs w:val="24"/>
        </w:rPr>
        <w:t xml:space="preserve"> </w:t>
      </w:r>
      <w:r w:rsidRPr="004C2F19">
        <w:rPr>
          <w:rFonts w:ascii="Times New Roman" w:hAnsi="Times New Roman"/>
          <w:sz w:val="24"/>
          <w:szCs w:val="24"/>
        </w:rPr>
        <w:t>положение о территориальном планировании;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б)</w:t>
      </w:r>
      <w:r>
        <w:rPr>
          <w:rFonts w:ascii="Times New Roman" w:hAnsi="Times New Roman"/>
          <w:sz w:val="24"/>
          <w:szCs w:val="24"/>
        </w:rPr>
        <w:t xml:space="preserve"> </w:t>
      </w:r>
      <w:r w:rsidRPr="004C2F19">
        <w:rPr>
          <w:rFonts w:ascii="Times New Roman" w:hAnsi="Times New Roman"/>
          <w:sz w:val="24"/>
          <w:szCs w:val="24"/>
        </w:rPr>
        <w:t>карту планируемого размещения объектов местного значения;</w:t>
      </w:r>
    </w:p>
    <w:p w:rsidR="00BA56E2" w:rsidRDefault="00BA56E2" w:rsidP="00BA56E2">
      <w:pPr>
        <w:jc w:val="both"/>
        <w:rPr>
          <w:rFonts w:ascii="Times New Roman" w:hAnsi="Times New Roman"/>
          <w:sz w:val="24"/>
          <w:szCs w:val="24"/>
        </w:rPr>
      </w:pPr>
      <w:r w:rsidRPr="004C2F19">
        <w:rPr>
          <w:rFonts w:ascii="Times New Roman" w:hAnsi="Times New Roman"/>
          <w:sz w:val="24"/>
          <w:szCs w:val="24"/>
        </w:rPr>
        <w:t>в)</w:t>
      </w:r>
      <w:r>
        <w:rPr>
          <w:rFonts w:ascii="Times New Roman" w:hAnsi="Times New Roman"/>
          <w:sz w:val="24"/>
          <w:szCs w:val="24"/>
        </w:rPr>
        <w:t xml:space="preserve"> </w:t>
      </w:r>
      <w:r w:rsidRPr="004C2F19">
        <w:rPr>
          <w:rFonts w:ascii="Times New Roman" w:hAnsi="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г)</w:t>
      </w:r>
      <w:r>
        <w:rPr>
          <w:rFonts w:ascii="Times New Roman" w:hAnsi="Times New Roman"/>
          <w:sz w:val="24"/>
          <w:szCs w:val="24"/>
        </w:rPr>
        <w:t xml:space="preserve"> </w:t>
      </w:r>
      <w:r w:rsidRPr="004C2F19">
        <w:rPr>
          <w:rFonts w:ascii="Times New Roman" w:hAnsi="Times New Roman"/>
          <w:sz w:val="24"/>
          <w:szCs w:val="24"/>
        </w:rPr>
        <w:t>карту функциональных зон.</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Положение о территориальном планировании содержит пояснительную записку и соответствующие карты - утверждаемая часть проекта.</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Положение о территориальном планировании, включает в себя (в текстовой форме):</w:t>
      </w:r>
    </w:p>
    <w:p w:rsidR="00BA56E2" w:rsidRDefault="00BA56E2" w:rsidP="00BA56E2">
      <w:pPr>
        <w:jc w:val="both"/>
        <w:rPr>
          <w:rFonts w:ascii="Times New Roman" w:hAnsi="Times New Roman"/>
          <w:sz w:val="24"/>
          <w:szCs w:val="24"/>
        </w:rPr>
      </w:pPr>
      <w:r w:rsidRPr="004C2F19">
        <w:rPr>
          <w:rFonts w:ascii="Times New Roman" w:hAnsi="Times New Roman"/>
          <w:sz w:val="24"/>
          <w:szCs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Утверждаемая часть генерального плана включает следующие графические материалы (карты):</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карту планируемого размещения объектов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карту функциональных зон.</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До утверждения законом Самарской области видов объектов местного значения в проекты генеральных планов включаются карты планируемого размещения объектов местного значения, необходимых для осуществления полномочий органов местного самоуправления, в том числе:</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объектов </w:t>
      </w:r>
      <w:proofErr w:type="gramStart"/>
      <w:r w:rsidRPr="004C2F19">
        <w:rPr>
          <w:rFonts w:ascii="Times New Roman" w:hAnsi="Times New Roman"/>
          <w:sz w:val="24"/>
          <w:szCs w:val="24"/>
        </w:rPr>
        <w:t>электро-, тепло-,</w:t>
      </w:r>
      <w:proofErr w:type="gramEnd"/>
      <w:r w:rsidRPr="004C2F19">
        <w:rPr>
          <w:rFonts w:ascii="Times New Roman" w:hAnsi="Times New Roman"/>
          <w:sz w:val="24"/>
          <w:szCs w:val="24"/>
        </w:rPr>
        <w:t xml:space="preserve"> газо- и водоснабжения населения, водоотведения;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автомобильных дорог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объектов физической культуры и массового спорта, образования, здравоохранения, утилизации и переработки бытовых и промышленных отходов.</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На картах (утверждаемая часть) проекта генерального плана соответственно отображаются: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w:t>
      </w:r>
      <w:r>
        <w:rPr>
          <w:rFonts w:ascii="Times New Roman" w:hAnsi="Times New Roman"/>
          <w:sz w:val="24"/>
          <w:szCs w:val="24"/>
        </w:rPr>
        <w:t xml:space="preserve"> </w:t>
      </w:r>
      <w:r w:rsidRPr="004C2F19">
        <w:rPr>
          <w:rFonts w:ascii="Times New Roman" w:hAnsi="Times New Roman"/>
          <w:sz w:val="24"/>
          <w:szCs w:val="24"/>
        </w:rPr>
        <w:t>планируемые для размещения объекты местного значения, относящиеся к следующим областям:</w:t>
      </w:r>
    </w:p>
    <w:p w:rsidR="00BA56E2" w:rsidRPr="004C2F19" w:rsidRDefault="00BA56E2" w:rsidP="00BA56E2">
      <w:pPr>
        <w:jc w:val="both"/>
        <w:rPr>
          <w:rFonts w:ascii="Times New Roman" w:hAnsi="Times New Roman"/>
          <w:sz w:val="24"/>
          <w:szCs w:val="24"/>
        </w:rPr>
      </w:pPr>
      <w:proofErr w:type="gramStart"/>
      <w:r w:rsidRPr="004C2F19">
        <w:rPr>
          <w:rFonts w:ascii="Times New Roman" w:hAnsi="Times New Roman"/>
          <w:sz w:val="24"/>
          <w:szCs w:val="24"/>
        </w:rPr>
        <w:lastRenderedPageBreak/>
        <w:t>электро-, тепло-,</w:t>
      </w:r>
      <w:proofErr w:type="gramEnd"/>
      <w:r w:rsidRPr="004C2F19">
        <w:rPr>
          <w:rFonts w:ascii="Times New Roman" w:hAnsi="Times New Roman"/>
          <w:sz w:val="24"/>
          <w:szCs w:val="24"/>
        </w:rPr>
        <w:t xml:space="preserve"> газо- и водоснабжение населения, водоотведение;</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автомобильные дороги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физическая культура и массовый спорт, образование, здравоохранение, утилизация и переработка бытовых и промышленных отходов;</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иные области в связи с решением вопросов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б)</w:t>
      </w:r>
      <w:r>
        <w:rPr>
          <w:rFonts w:ascii="Times New Roman" w:hAnsi="Times New Roman"/>
          <w:sz w:val="24"/>
          <w:szCs w:val="24"/>
        </w:rPr>
        <w:t xml:space="preserve"> </w:t>
      </w:r>
      <w:r w:rsidRPr="004C2F19">
        <w:rPr>
          <w:rFonts w:ascii="Times New Roman" w:hAnsi="Times New Roman"/>
          <w:sz w:val="24"/>
          <w:szCs w:val="24"/>
        </w:rPr>
        <w:t xml:space="preserve">границы населенных пунктов (в том числе границы образуемых населенных пунктов), входящих в состав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в)</w:t>
      </w:r>
      <w:r>
        <w:rPr>
          <w:rFonts w:ascii="Times New Roman" w:hAnsi="Times New Roman"/>
          <w:sz w:val="24"/>
          <w:szCs w:val="24"/>
        </w:rPr>
        <w:t xml:space="preserve"> </w:t>
      </w:r>
      <w:r w:rsidRPr="004C2F19">
        <w:rPr>
          <w:rFonts w:ascii="Times New Roman" w:hAnsi="Times New Roman"/>
          <w:sz w:val="24"/>
          <w:szCs w:val="24"/>
        </w:rPr>
        <w:t>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Карты утверждаемой части проекта генерального плана выполняются в масштабах 1:25000, 1:5000.</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В целях утверждения генерального плана осуществляется подготовка соответствующих материалов по обоснованию их проектов в текстовой форме и в виде карт - обосновывающая часть.</w:t>
      </w: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Материалы по обоснованию генерального плана в текстовой форме в виде пояснительной записки содержат:</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w:t>
      </w:r>
      <w:r>
        <w:rPr>
          <w:rFonts w:ascii="Times New Roman" w:hAnsi="Times New Roman"/>
          <w:sz w:val="24"/>
          <w:szCs w:val="24"/>
        </w:rPr>
        <w:t xml:space="preserve"> </w:t>
      </w:r>
      <w:r w:rsidRPr="004C2F19">
        <w:rPr>
          <w:rFonts w:ascii="Times New Roman" w:hAnsi="Times New Roman"/>
          <w:sz w:val="24"/>
          <w:szCs w:val="24"/>
        </w:rPr>
        <w:t>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б)</w:t>
      </w:r>
      <w:r>
        <w:rPr>
          <w:rFonts w:ascii="Times New Roman" w:hAnsi="Times New Roman"/>
          <w:sz w:val="24"/>
          <w:szCs w:val="24"/>
        </w:rPr>
        <w:t xml:space="preserve"> </w:t>
      </w:r>
      <w:r w:rsidRPr="004C2F19">
        <w:rPr>
          <w:rFonts w:ascii="Times New Roman" w:hAnsi="Times New Roman"/>
          <w:sz w:val="24"/>
          <w:szCs w:val="24"/>
        </w:rPr>
        <w:t xml:space="preserve">обоснование выбранного варианта размещения объектов местного значения на основе анализа использования территорий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возможных направлений развития этих территорий и прогнозируемых ограничений их использования;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в)</w:t>
      </w:r>
      <w:r>
        <w:rPr>
          <w:rFonts w:ascii="Times New Roman" w:hAnsi="Times New Roman"/>
          <w:sz w:val="24"/>
          <w:szCs w:val="24"/>
        </w:rPr>
        <w:t xml:space="preserve"> </w:t>
      </w:r>
      <w:r w:rsidRPr="004C2F19">
        <w:rPr>
          <w:rFonts w:ascii="Times New Roman" w:hAnsi="Times New Roman"/>
          <w:sz w:val="24"/>
          <w:szCs w:val="24"/>
        </w:rPr>
        <w:t>оценку возможного влияния планируемых для размещения объектов местного значения на комплексное развитие этих территорий;</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г)</w:t>
      </w:r>
      <w:r>
        <w:rPr>
          <w:rFonts w:ascii="Times New Roman" w:hAnsi="Times New Roman"/>
          <w:sz w:val="24"/>
          <w:szCs w:val="24"/>
        </w:rPr>
        <w:t xml:space="preserve"> </w:t>
      </w:r>
      <w:r w:rsidRPr="004C2F19">
        <w:rPr>
          <w:rFonts w:ascii="Times New Roman" w:hAnsi="Times New Roman"/>
          <w:sz w:val="24"/>
          <w:szCs w:val="24"/>
        </w:rPr>
        <w:t xml:space="preserve">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д)</w:t>
      </w:r>
      <w:r>
        <w:rPr>
          <w:rFonts w:ascii="Times New Roman" w:hAnsi="Times New Roman"/>
          <w:sz w:val="24"/>
          <w:szCs w:val="24"/>
        </w:rPr>
        <w:t xml:space="preserve"> </w:t>
      </w:r>
      <w:r w:rsidRPr="004C2F19">
        <w:rPr>
          <w:rFonts w:ascii="Times New Roman" w:hAnsi="Times New Roman"/>
          <w:sz w:val="24"/>
          <w:szCs w:val="24"/>
        </w:rPr>
        <w:t>перечень и характеристику основных факторов риска возникновения чрезвычайных ситуаций природного и техногенного характера;</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е)</w:t>
      </w:r>
      <w:r>
        <w:rPr>
          <w:rFonts w:ascii="Times New Roman" w:hAnsi="Times New Roman"/>
          <w:sz w:val="24"/>
          <w:szCs w:val="24"/>
        </w:rPr>
        <w:t xml:space="preserve"> </w:t>
      </w:r>
      <w:r w:rsidRPr="004C2F19">
        <w:rPr>
          <w:rFonts w:ascii="Times New Roman" w:hAnsi="Times New Roman"/>
          <w:sz w:val="24"/>
          <w:szCs w:val="24"/>
        </w:rPr>
        <w:t xml:space="preserve">перечень земельных участков, которые включаются в границы населенных пунктов, входящих в состав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w:t>
      </w:r>
      <w:r w:rsidRPr="004C2F19">
        <w:rPr>
          <w:rFonts w:ascii="Times New Roman" w:hAnsi="Times New Roman"/>
          <w:sz w:val="24"/>
          <w:szCs w:val="24"/>
        </w:rPr>
        <w:lastRenderedPageBreak/>
        <w:t>области,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ж)</w:t>
      </w:r>
      <w:r>
        <w:rPr>
          <w:rFonts w:ascii="Times New Roman" w:hAnsi="Times New Roman"/>
          <w:sz w:val="24"/>
          <w:szCs w:val="24"/>
        </w:rPr>
        <w:t xml:space="preserve"> </w:t>
      </w:r>
      <w:r w:rsidRPr="004C2F19">
        <w:rPr>
          <w:rFonts w:ascii="Times New Roman" w:hAnsi="Times New Roman"/>
          <w:sz w:val="24"/>
          <w:szCs w:val="24"/>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BA56E2" w:rsidRPr="004C2F19" w:rsidRDefault="00BA56E2" w:rsidP="00BA56E2">
      <w:pPr>
        <w:jc w:val="both"/>
        <w:rPr>
          <w:rFonts w:ascii="Times New Roman" w:hAnsi="Times New Roman"/>
          <w:sz w:val="24"/>
          <w:szCs w:val="24"/>
        </w:rPr>
      </w:pPr>
    </w:p>
    <w:p w:rsidR="00BA56E2" w:rsidRPr="004C2F19" w:rsidRDefault="00BA56E2" w:rsidP="00BA56E2">
      <w:pPr>
        <w:pStyle w:val="a6"/>
        <w:numPr>
          <w:ilvl w:val="0"/>
          <w:numId w:val="3"/>
        </w:numPr>
        <w:jc w:val="both"/>
        <w:rPr>
          <w:rFonts w:ascii="Times New Roman" w:hAnsi="Times New Roman"/>
          <w:sz w:val="24"/>
          <w:szCs w:val="24"/>
        </w:rPr>
      </w:pPr>
      <w:r w:rsidRPr="004C2F19">
        <w:rPr>
          <w:rFonts w:ascii="Times New Roman" w:hAnsi="Times New Roman"/>
          <w:sz w:val="24"/>
          <w:szCs w:val="24"/>
        </w:rPr>
        <w:t>В материалах по обоснованию проектов генеральных планов, прилагаемых в виде карт, отображаются: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границы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границы существующих населенных пунктов, входящих в состав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местоположение существующих и строящихся объектов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особые экономические зоны;</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особо охраняемые природные территории федерального, регионального, местного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территории объектов культурного наследия;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зоны с особыми условиями использования территорий;</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территории, подверженные риску возникновения чрезвычайных ситуаций природного и техногенного характера;</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объектов местного значения муниципального района.</w:t>
      </w:r>
    </w:p>
    <w:p w:rsidR="00BA56E2" w:rsidRPr="00FB3B29" w:rsidRDefault="00BA56E2" w:rsidP="00BA56E2">
      <w:pPr>
        <w:pStyle w:val="a6"/>
        <w:numPr>
          <w:ilvl w:val="0"/>
          <w:numId w:val="3"/>
        </w:numPr>
        <w:jc w:val="both"/>
        <w:rPr>
          <w:rFonts w:ascii="Times New Roman" w:hAnsi="Times New Roman"/>
          <w:sz w:val="24"/>
          <w:szCs w:val="24"/>
        </w:rPr>
      </w:pPr>
      <w:r w:rsidRPr="00FB3B29">
        <w:rPr>
          <w:rFonts w:ascii="Times New Roman" w:hAnsi="Times New Roman"/>
          <w:sz w:val="24"/>
          <w:szCs w:val="24"/>
        </w:rPr>
        <w:t>Карты обосновывающей части проекта генерального плана в границах поселения выполняются в масштабах 1:25000, а в границах населенных пунктов - в масштабах 1:5000.</w:t>
      </w:r>
    </w:p>
    <w:p w:rsidR="00BA56E2" w:rsidRPr="004C2F19" w:rsidRDefault="00BA56E2" w:rsidP="00BA56E2">
      <w:pPr>
        <w:jc w:val="both"/>
        <w:rPr>
          <w:rFonts w:ascii="Times New Roman" w:hAnsi="Times New Roman"/>
          <w:sz w:val="24"/>
          <w:szCs w:val="24"/>
        </w:rPr>
      </w:pP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Глава IV. ПОРЯДОК ПОДГОТОВКИ ПРОЕКТА ГЕНЕРАЛЬНОГО ПЛАНА</w:t>
      </w:r>
    </w:p>
    <w:p w:rsidR="00BA56E2" w:rsidRPr="004C2F19" w:rsidRDefault="00BA56E2" w:rsidP="00BA56E2">
      <w:pPr>
        <w:jc w:val="both"/>
        <w:rPr>
          <w:rFonts w:ascii="Times New Roman" w:hAnsi="Times New Roman"/>
          <w:sz w:val="24"/>
          <w:szCs w:val="24"/>
        </w:rPr>
      </w:pP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Решение о подготовке проекта генерального плана принимается Главой сельского поселения.</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Подготовка проекта генерального плана осуществляется администрацией сельского поселения посредством размещения муниципального заказа в порядке, установленном федеральным законом о размещении заказов на поставки товаров, выполнение работ, оказание услуг для государственных и муниципальных нужд.</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Подготовка проекта генерального плана осуществляется применительно ко всей территории муниципального образования. Подготовка проекта генерального плана может осуществляться применительно к отдельным населенным пунктам, входящим в состав муниципального образования, с последующим внесением в генеральный план изменений, относящихся к другим частям территорий муниципального образования.</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 xml:space="preserve">В соответствии со статьей 9 Градостроительного кодекса Российской Федерации подготовка генерального плана осуществляется на основании стратегий (программ) развития отдельных </w:t>
      </w:r>
      <w:r w:rsidRPr="00FB3B29">
        <w:rPr>
          <w:rFonts w:ascii="Times New Roman" w:hAnsi="Times New Roman"/>
          <w:sz w:val="24"/>
          <w:szCs w:val="24"/>
        </w:rPr>
        <w:lastRenderedPageBreak/>
        <w:t xml:space="preserve">отраслей экономики, приоритетных национальных проектов, межгосударственных программ, программ социально-экономического развития области, планов и программ комплексного социально-экономического развития сельского поселения </w:t>
      </w:r>
      <w:r>
        <w:rPr>
          <w:rFonts w:ascii="Times New Roman" w:hAnsi="Times New Roman"/>
          <w:sz w:val="24"/>
          <w:szCs w:val="24"/>
        </w:rPr>
        <w:t>Севрюкаево</w:t>
      </w:r>
      <w:r w:rsidRPr="00FB3B29">
        <w:rPr>
          <w:rFonts w:ascii="Times New Roman" w:hAnsi="Times New Roman"/>
          <w:sz w:val="24"/>
          <w:szCs w:val="24"/>
        </w:rPr>
        <w:t xml:space="preserve"> муниципального района Ставропольский Самарской области с учетом программ, принятых в установленном порядке и реализуемых за счет средств федерального бюджета, бюджета области, местного бюджета,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а также с учетом предложений заинтересованных лиц.</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Разработанный организацией – разработчиком проект генерального плана подлежит проверке Администрацией сельского поселения на соответствие требованиям, установленным законодательством Российской Федерации и муниципальными правовыми актами.</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Администрация сельского поселения обеспечивает доступ к проекту генерального плана и материалам по его обоснованию в информационной системе территориального планирования ФГИС ТП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утверждения генерального плана.</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Предложения федеральных органов государственной власти, органов государственной власти субъектов Российской Федерации, органов местного самоуправления, заинтересованных физических и юридических лиц о внесении изменений в генеральный план, представляются Главе сельского поселения.</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Проект генерального плана до его утверждения подлежит обязательному согласованию в случаях и порядке, установленном Правительством Российской Федерации.</w:t>
      </w:r>
    </w:p>
    <w:p w:rsidR="00BA56E2" w:rsidRPr="00FB3B29" w:rsidRDefault="00BA56E2" w:rsidP="00BA56E2">
      <w:pPr>
        <w:pStyle w:val="a6"/>
        <w:numPr>
          <w:ilvl w:val="0"/>
          <w:numId w:val="4"/>
        </w:numPr>
        <w:jc w:val="both"/>
        <w:rPr>
          <w:rFonts w:ascii="Times New Roman" w:hAnsi="Times New Roman"/>
          <w:sz w:val="24"/>
          <w:szCs w:val="24"/>
        </w:rPr>
      </w:pPr>
      <w:r w:rsidRPr="00FB3B29">
        <w:rPr>
          <w:rFonts w:ascii="Times New Roman" w:hAnsi="Times New Roman"/>
          <w:sz w:val="24"/>
          <w:szCs w:val="24"/>
        </w:rPr>
        <w:t xml:space="preserve">Проект генерального плана подлежит обязательному рассмотрению на публичных слушаниях, проводимых в соответствии с Градостроительным кодексом Российской Федерации, Уставом сельского поселения </w:t>
      </w:r>
      <w:r>
        <w:rPr>
          <w:rFonts w:ascii="Times New Roman" w:hAnsi="Times New Roman"/>
          <w:sz w:val="24"/>
          <w:szCs w:val="24"/>
        </w:rPr>
        <w:t>Севрюкаево</w:t>
      </w:r>
      <w:r w:rsidRPr="00FB3B29">
        <w:rPr>
          <w:rFonts w:ascii="Times New Roman" w:hAnsi="Times New Roman"/>
          <w:sz w:val="24"/>
          <w:szCs w:val="24"/>
        </w:rPr>
        <w:t xml:space="preserve"> муниципального района Ставропольский Самарской области. Протокол публичных слушаний по проекту генерального плана и заключение о результатах таких публичных слушаний являются обязательным приложением к проекту генерального плана, направляемому главой </w:t>
      </w:r>
      <w:r>
        <w:rPr>
          <w:rFonts w:ascii="Times New Roman" w:hAnsi="Times New Roman"/>
          <w:sz w:val="24"/>
          <w:szCs w:val="24"/>
        </w:rPr>
        <w:t>сельского поселения в Собрание п</w:t>
      </w:r>
      <w:r w:rsidRPr="00FB3B29">
        <w:rPr>
          <w:rFonts w:ascii="Times New Roman" w:hAnsi="Times New Roman"/>
          <w:sz w:val="24"/>
          <w:szCs w:val="24"/>
        </w:rPr>
        <w:t>редставителей сельского поселения для утверждения.</w:t>
      </w:r>
    </w:p>
    <w:p w:rsidR="00BA56E2" w:rsidRPr="004C2F19" w:rsidRDefault="00BA56E2" w:rsidP="00BA56E2">
      <w:pPr>
        <w:jc w:val="both"/>
        <w:rPr>
          <w:rFonts w:ascii="Times New Roman" w:hAnsi="Times New Roman"/>
          <w:sz w:val="24"/>
          <w:szCs w:val="24"/>
        </w:rPr>
      </w:pPr>
    </w:p>
    <w:p w:rsidR="00BA56E2" w:rsidRDefault="00BA56E2" w:rsidP="00BA56E2">
      <w:pPr>
        <w:jc w:val="center"/>
        <w:rPr>
          <w:rFonts w:ascii="Times New Roman" w:hAnsi="Times New Roman"/>
          <w:b/>
          <w:sz w:val="24"/>
          <w:szCs w:val="24"/>
        </w:rPr>
      </w:pPr>
    </w:p>
    <w:p w:rsidR="00BA56E2" w:rsidRDefault="00BA56E2" w:rsidP="00BA56E2">
      <w:pPr>
        <w:jc w:val="center"/>
        <w:rPr>
          <w:rFonts w:ascii="Times New Roman" w:hAnsi="Times New Roman"/>
          <w:b/>
          <w:sz w:val="24"/>
          <w:szCs w:val="24"/>
        </w:rPr>
      </w:pPr>
    </w:p>
    <w:p w:rsidR="00BA56E2" w:rsidRDefault="00BA56E2" w:rsidP="00BA56E2">
      <w:pPr>
        <w:jc w:val="center"/>
        <w:rPr>
          <w:rFonts w:ascii="Times New Roman" w:hAnsi="Times New Roman"/>
          <w:b/>
          <w:sz w:val="24"/>
          <w:szCs w:val="24"/>
        </w:rPr>
      </w:pP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V. ПОРЯДОК СОГЛАСОВАНИЯ ПРОЕКТА ГЕНЕРАЛЬНОГО ПЛАНА</w:t>
      </w:r>
    </w:p>
    <w:p w:rsidR="00BA56E2" w:rsidRPr="004C2F19" w:rsidRDefault="00BA56E2" w:rsidP="00BA56E2">
      <w:pPr>
        <w:jc w:val="both"/>
        <w:rPr>
          <w:rFonts w:ascii="Times New Roman" w:hAnsi="Times New Roman"/>
          <w:sz w:val="24"/>
          <w:szCs w:val="24"/>
        </w:rPr>
      </w:pP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lastRenderedPageBreak/>
        <w:t>Проект генерального плана до его утверждения подлежит обязательному согласованию в порядке, установленном Правительством Российской Федерации.</w:t>
      </w: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t>Проект генерального плана до его утверждения подлежит согласованию с:</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или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земельных участков из земель лесного фонда, или на территории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Правительством Самарской области (в случае если в соответствии с документами территориального планирования Правительства Самарской области планируется размещение объектов регионального значения на территории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или предусматривается в соответствии с указанным проектом включение в границы населенных пунктов (в том числе образуемых населенных пунктов), входящих в поселения,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 или на территории сельского поселения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находятся особо охраняемые природные территории регионального значения);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органами местного самоуправления муниципальных образований, имеющих общую границу с сельским поселением </w:t>
      </w:r>
      <w:r>
        <w:rPr>
          <w:rFonts w:ascii="Times New Roman" w:hAnsi="Times New Roman"/>
          <w:sz w:val="24"/>
          <w:szCs w:val="24"/>
        </w:rPr>
        <w:t>Севрюкаево</w:t>
      </w:r>
      <w:r w:rsidRPr="004C2F19">
        <w:rPr>
          <w:rFonts w:ascii="Times New Roman" w:hAnsi="Times New Roman"/>
          <w:sz w:val="24"/>
          <w:szCs w:val="24"/>
        </w:rPr>
        <w:t xml:space="preserve"> муниципального района Ставропольский Самарской области (для согласования в части соблюдения интересов населения муниципальных образований, имеющих общую границу с поселением, при установлении зон с особыми условиями использования территорий в связи с планируемым размещением объектов местного значения сельского поселения, зон планируемого размещения объектов местного значения, которые могут оказать негативное воздействие на окружающую среду на территории таких муниципальных образований).</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Иные вопросы не могут рассматриваться при согласовании проекта генерального плана.</w:t>
      </w: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t>Срок согласования проекта генерального плана не может превышать три месяца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w:t>
      </w: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t>Заключения на проект генерального плана, направленные органами, указанными в пункте 2 настоящей Главы, могут содержать положение о согласии с таким проектом или несогласии с таким проектом с обоснованием принятого решения.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В случае если в установленный срок не поступят заключения на проект генерального плана, такой проект считается согласованным.</w:t>
      </w: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t xml:space="preserve">В случае поступления от одного или нескольких органов, указанных в пункте 2 настоящей Главы, заключений, содержащих положения о несогласии с проектом генерального плана с обоснованием принятого решения, глава сельского поселения в течение тридцати дней со дня истечения установленного срока согласования такого проекта принимает решение о создании </w:t>
      </w:r>
      <w:r w:rsidRPr="00FB3B29">
        <w:rPr>
          <w:rFonts w:ascii="Times New Roman" w:hAnsi="Times New Roman"/>
          <w:sz w:val="24"/>
          <w:szCs w:val="24"/>
        </w:rPr>
        <w:lastRenderedPageBreak/>
        <w:t>согласительной комиссии. Максимальный срок работы согласительной комиссии не может превышать три месяца.</w:t>
      </w: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t>Порядок согласования проекта генерального плана и порядок работы согласительной комиссии осуществляются в соответствии с Положением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 утвержденным Постановлением Правительства Российской Федерации от 24.03.2007 N 178.</w:t>
      </w: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t>По результатам работы согласительная комиссия представляет главе поселения: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материалы в текстовой форме и в виде карт по несогласованным вопросам.</w:t>
      </w:r>
    </w:p>
    <w:p w:rsidR="00BA56E2" w:rsidRPr="00FB3B29" w:rsidRDefault="00BA56E2" w:rsidP="00BA56E2">
      <w:pPr>
        <w:pStyle w:val="a6"/>
        <w:numPr>
          <w:ilvl w:val="0"/>
          <w:numId w:val="5"/>
        </w:numPr>
        <w:jc w:val="both"/>
        <w:rPr>
          <w:rFonts w:ascii="Times New Roman" w:hAnsi="Times New Roman"/>
          <w:sz w:val="24"/>
          <w:szCs w:val="24"/>
        </w:rPr>
      </w:pPr>
      <w:r w:rsidRPr="00FB3B29">
        <w:rPr>
          <w:rFonts w:ascii="Times New Roman" w:hAnsi="Times New Roman"/>
          <w:sz w:val="24"/>
          <w:szCs w:val="24"/>
        </w:rPr>
        <w:t>На основании документов и материалов, представленных согласительной комиссией, глава сельского поселения вправе принять решение о направлении согласованного или не согласованного в определенной части проекта генерального плана совместно с протоколом публичных слушаний по проекту генерального плана и заключением о результатах таких</w:t>
      </w:r>
      <w:r>
        <w:rPr>
          <w:rFonts w:ascii="Times New Roman" w:hAnsi="Times New Roman"/>
          <w:sz w:val="24"/>
          <w:szCs w:val="24"/>
        </w:rPr>
        <w:t xml:space="preserve"> публичных слушаний в Собрание п</w:t>
      </w:r>
      <w:r w:rsidRPr="00FB3B29">
        <w:rPr>
          <w:rFonts w:ascii="Times New Roman" w:hAnsi="Times New Roman"/>
          <w:sz w:val="24"/>
          <w:szCs w:val="24"/>
        </w:rPr>
        <w:t>редставителей сельского поселения или об отклонении такого проекта и о направлении его на доработку.</w:t>
      </w:r>
    </w:p>
    <w:p w:rsidR="00BA56E2" w:rsidRPr="004C2F19" w:rsidRDefault="00BA56E2" w:rsidP="00BA56E2">
      <w:pPr>
        <w:jc w:val="both"/>
        <w:rPr>
          <w:rFonts w:ascii="Times New Roman" w:hAnsi="Times New Roman"/>
          <w:sz w:val="24"/>
          <w:szCs w:val="24"/>
        </w:rPr>
      </w:pP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VI. СБОР ИСХОДНЫХ ДАННЫХ</w:t>
      </w: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ДЛЯ ПОДГОТОВКИ ПРОЕКТА ГЕНЕРАЛЬНОГО ПЛАНА</w:t>
      </w:r>
    </w:p>
    <w:p w:rsidR="00BA56E2" w:rsidRPr="004C2F19" w:rsidRDefault="00BA56E2" w:rsidP="00BA56E2">
      <w:pPr>
        <w:jc w:val="both"/>
        <w:rPr>
          <w:rFonts w:ascii="Times New Roman" w:hAnsi="Times New Roman"/>
          <w:sz w:val="24"/>
          <w:szCs w:val="24"/>
        </w:rPr>
      </w:pPr>
    </w:p>
    <w:p w:rsidR="00BA56E2" w:rsidRPr="00FB3B29" w:rsidRDefault="00BA56E2" w:rsidP="00BA56E2">
      <w:pPr>
        <w:pStyle w:val="a6"/>
        <w:numPr>
          <w:ilvl w:val="0"/>
          <w:numId w:val="6"/>
        </w:numPr>
        <w:jc w:val="both"/>
        <w:rPr>
          <w:rFonts w:ascii="Times New Roman" w:hAnsi="Times New Roman"/>
          <w:sz w:val="24"/>
          <w:szCs w:val="24"/>
        </w:rPr>
      </w:pPr>
      <w:r w:rsidRPr="00FB3B29">
        <w:rPr>
          <w:rFonts w:ascii="Times New Roman" w:hAnsi="Times New Roman"/>
          <w:sz w:val="24"/>
          <w:szCs w:val="24"/>
        </w:rPr>
        <w:t>Исходная информация для подготовки проекта генерального плана включает в себя: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нормативные правовые акты органов государственной власти Самарской области и органов местного самоуправления по вопросам регулирования градостроительной деятельности, землепользования, охраны природных ресурсов, памятников истории и культуры и другую информацию, необходимую для разработки градостроительной документации;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 xml:space="preserve">картографическую информацию, включая топографические карты различных требуемых масштабов, </w:t>
      </w:r>
      <w:proofErr w:type="spellStart"/>
      <w:r w:rsidRPr="004C2F19">
        <w:rPr>
          <w:rFonts w:ascii="Times New Roman" w:hAnsi="Times New Roman"/>
          <w:sz w:val="24"/>
          <w:szCs w:val="24"/>
        </w:rPr>
        <w:t>ортофотопланы</w:t>
      </w:r>
      <w:proofErr w:type="spellEnd"/>
      <w:r w:rsidRPr="004C2F19">
        <w:rPr>
          <w:rFonts w:ascii="Times New Roman" w:hAnsi="Times New Roman"/>
          <w:sz w:val="24"/>
          <w:szCs w:val="24"/>
        </w:rPr>
        <w:t xml:space="preserve">, </w:t>
      </w:r>
      <w:proofErr w:type="spellStart"/>
      <w:r w:rsidRPr="004C2F19">
        <w:rPr>
          <w:rFonts w:ascii="Times New Roman" w:hAnsi="Times New Roman"/>
          <w:sz w:val="24"/>
          <w:szCs w:val="24"/>
        </w:rPr>
        <w:t>аэро</w:t>
      </w:r>
      <w:proofErr w:type="spellEnd"/>
      <w:r w:rsidRPr="004C2F19">
        <w:rPr>
          <w:rFonts w:ascii="Times New Roman" w:hAnsi="Times New Roman"/>
          <w:sz w:val="24"/>
          <w:szCs w:val="24"/>
        </w:rPr>
        <w:t>- и космические снимки, в том числе цифровую картографическую информацию, представленную с необходимой точностью и имеющую достаточное для подготовки проектов генеральных планов содержание;</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иную информацию, требование о предоставлении которой может содержаться в задании на проектирование.</w:t>
      </w:r>
    </w:p>
    <w:p w:rsidR="00BA56E2" w:rsidRPr="00FB3B29" w:rsidRDefault="00BA56E2" w:rsidP="00BA56E2">
      <w:pPr>
        <w:pStyle w:val="a6"/>
        <w:numPr>
          <w:ilvl w:val="0"/>
          <w:numId w:val="6"/>
        </w:numPr>
        <w:jc w:val="both"/>
        <w:rPr>
          <w:rFonts w:ascii="Times New Roman" w:hAnsi="Times New Roman"/>
          <w:sz w:val="24"/>
          <w:szCs w:val="24"/>
        </w:rPr>
      </w:pPr>
      <w:r w:rsidRPr="00FB3B29">
        <w:rPr>
          <w:rFonts w:ascii="Times New Roman" w:hAnsi="Times New Roman"/>
          <w:sz w:val="24"/>
          <w:szCs w:val="24"/>
        </w:rPr>
        <w:t>Состав и содержание исходной информации определяются в соответствии с требованиями, предъявляемыми к генеральным планам.</w:t>
      </w:r>
    </w:p>
    <w:p w:rsidR="00BA56E2" w:rsidRPr="00FB3B29" w:rsidRDefault="00BA56E2" w:rsidP="00BA56E2">
      <w:pPr>
        <w:pStyle w:val="a6"/>
        <w:numPr>
          <w:ilvl w:val="0"/>
          <w:numId w:val="6"/>
        </w:numPr>
        <w:jc w:val="both"/>
        <w:rPr>
          <w:rFonts w:ascii="Times New Roman" w:hAnsi="Times New Roman"/>
          <w:sz w:val="24"/>
          <w:szCs w:val="24"/>
        </w:rPr>
      </w:pPr>
      <w:r w:rsidRPr="00FB3B29">
        <w:rPr>
          <w:rFonts w:ascii="Times New Roman" w:hAnsi="Times New Roman"/>
          <w:sz w:val="24"/>
          <w:szCs w:val="24"/>
        </w:rPr>
        <w:t>Источниками получения исходной информации для подготовки проектов генеральных планов являются: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федеральная государственная информационная система территориального планирования;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информационная система обеспечения градостроительной деятельности;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автоматизированная информационная система государственного кадастра недвижимости;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lastRenderedPageBreak/>
        <w:t>иные информационные государственные и муниципальные цифровые информационные ресурсы, предоставляемые уполномоченными органами исполнительной власти, органами местного самоуправления, иными организациями и физическими лицами;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аналитические и статистические доклады, обзоры и отчеты;</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фонды картографической и геодезической информации;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материалы инвентаризации земель и недвижимого имущества;</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материалы инженерно-геологических и инженерно-геодезических изысканий и исследований;</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стратегии и программы, иные сведения.</w:t>
      </w:r>
    </w:p>
    <w:p w:rsidR="00BA56E2" w:rsidRPr="00FB3B29" w:rsidRDefault="00BA56E2" w:rsidP="00BA56E2">
      <w:pPr>
        <w:pStyle w:val="a6"/>
        <w:numPr>
          <w:ilvl w:val="0"/>
          <w:numId w:val="6"/>
        </w:numPr>
        <w:jc w:val="both"/>
        <w:rPr>
          <w:rFonts w:ascii="Times New Roman" w:hAnsi="Times New Roman"/>
          <w:sz w:val="24"/>
          <w:szCs w:val="24"/>
        </w:rPr>
      </w:pPr>
      <w:r w:rsidRPr="00FB3B29">
        <w:rPr>
          <w:rFonts w:ascii="Times New Roman" w:hAnsi="Times New Roman"/>
          <w:sz w:val="24"/>
          <w:szCs w:val="24"/>
        </w:rPr>
        <w:t>Материалы исходной информации для подготовки (внесения изменений) проекта генерального плана содержат:</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ведения, доступ к которым обеспечивается в ФГИС ТП;</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материалы информационной системы обеспечения градостроительной деятельности;</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сведения об изученности объекта территориального планирования (охват его территории материалами изысканий различного масштаба, направленности и давности их создания или обновления; наличие архивных, исторических, литературных источников и т.д.), перечень ранее выполненных научно-исследовательских работ, градостроительной и проектной документации, прочих работ, учет которых целесообразен при подготовке проекта генерального плана;</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данные о демографической ситуации и занятости населения;</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сведения о социальной, транспортной, инженерной и производственной инфраструктурах, строительной базе;</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материалы топографо-геодезической подосновы соответствующих масштабов с давностью их создания или обновления не более двух лет для территорий населенных пунктов и не более восьми лет для остальных территорий муниципальных образований, картографические и справочные материалы, материалы инженерно-геологических изысканий и исследований;</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материалы социально-экономических прогнозов развития муниципального образования.</w:t>
      </w:r>
    </w:p>
    <w:p w:rsidR="00BA56E2" w:rsidRPr="00FB3B29" w:rsidRDefault="00BA56E2" w:rsidP="00BA56E2">
      <w:pPr>
        <w:pStyle w:val="a6"/>
        <w:numPr>
          <w:ilvl w:val="0"/>
          <w:numId w:val="6"/>
        </w:numPr>
        <w:jc w:val="both"/>
        <w:rPr>
          <w:rFonts w:ascii="Times New Roman" w:hAnsi="Times New Roman"/>
          <w:sz w:val="24"/>
          <w:szCs w:val="24"/>
        </w:rPr>
      </w:pPr>
      <w:r w:rsidRPr="00FB3B29">
        <w:rPr>
          <w:rFonts w:ascii="Times New Roman" w:hAnsi="Times New Roman"/>
          <w:sz w:val="24"/>
          <w:szCs w:val="24"/>
        </w:rPr>
        <w:t>Сбор исходной информации обеспечивается совместно заказчиком и разработчиком генерального плана путем заключения соответствующих соглашений и (или) направления запросов для получения необходимых сведений.</w:t>
      </w:r>
    </w:p>
    <w:p w:rsidR="00BA56E2" w:rsidRPr="004C2F19" w:rsidRDefault="00BA56E2" w:rsidP="00BA56E2">
      <w:pPr>
        <w:jc w:val="both"/>
        <w:rPr>
          <w:rFonts w:ascii="Times New Roman" w:hAnsi="Times New Roman"/>
          <w:sz w:val="24"/>
          <w:szCs w:val="24"/>
        </w:rPr>
      </w:pP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Глава VII. УТВЕРЖДЕНИЕ ГЕНЕРАЛЬНОГО ПЛАНА</w:t>
      </w:r>
    </w:p>
    <w:p w:rsidR="00BA56E2" w:rsidRPr="00FB3B29" w:rsidRDefault="00BA56E2" w:rsidP="00BA56E2">
      <w:pPr>
        <w:jc w:val="center"/>
        <w:rPr>
          <w:rFonts w:ascii="Times New Roman" w:hAnsi="Times New Roman"/>
          <w:b/>
          <w:sz w:val="24"/>
          <w:szCs w:val="24"/>
        </w:rPr>
      </w:pPr>
    </w:p>
    <w:p w:rsidR="00BA56E2" w:rsidRPr="00FB3B29" w:rsidRDefault="00BA56E2" w:rsidP="00BA56E2">
      <w:pPr>
        <w:pStyle w:val="a6"/>
        <w:numPr>
          <w:ilvl w:val="0"/>
          <w:numId w:val="7"/>
        </w:numPr>
        <w:jc w:val="both"/>
        <w:rPr>
          <w:rFonts w:ascii="Times New Roman" w:hAnsi="Times New Roman"/>
          <w:sz w:val="24"/>
          <w:szCs w:val="24"/>
        </w:rPr>
      </w:pPr>
      <w:r w:rsidRPr="00FB3B29">
        <w:rPr>
          <w:rFonts w:ascii="Times New Roman" w:hAnsi="Times New Roman"/>
          <w:sz w:val="24"/>
          <w:szCs w:val="24"/>
        </w:rPr>
        <w:t xml:space="preserve">Проект генерального плана с протоколами публичных слушаний по проекту генерального плана, заключениями о результатах таких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w:t>
      </w:r>
      <w:proofErr w:type="gramStart"/>
      <w:r w:rsidRPr="00FB3B29">
        <w:rPr>
          <w:rFonts w:ascii="Times New Roman" w:hAnsi="Times New Roman"/>
          <w:sz w:val="24"/>
          <w:szCs w:val="24"/>
        </w:rPr>
        <w:t>согласительной комиссией</w:t>
      </w:r>
      <w:proofErr w:type="gramEnd"/>
      <w:r w:rsidRPr="00FB3B29">
        <w:rPr>
          <w:rFonts w:ascii="Times New Roman" w:hAnsi="Times New Roman"/>
          <w:sz w:val="24"/>
          <w:szCs w:val="24"/>
        </w:rPr>
        <w:t xml:space="preserve"> направляется Главой сельского поселения на утверждение в Собрание Представителей сельского поселения </w:t>
      </w:r>
      <w:r>
        <w:rPr>
          <w:rFonts w:ascii="Times New Roman" w:hAnsi="Times New Roman"/>
          <w:sz w:val="24"/>
          <w:szCs w:val="24"/>
        </w:rPr>
        <w:t>Севрюкаево</w:t>
      </w:r>
      <w:r w:rsidRPr="00FB3B29">
        <w:rPr>
          <w:rFonts w:ascii="Times New Roman" w:hAnsi="Times New Roman"/>
          <w:sz w:val="24"/>
          <w:szCs w:val="24"/>
        </w:rPr>
        <w:t xml:space="preserve"> муниципального района Ставропольский Самарской области.</w:t>
      </w:r>
    </w:p>
    <w:p w:rsidR="00BA56E2" w:rsidRPr="00FB3B29" w:rsidRDefault="00BA56E2" w:rsidP="00BA56E2">
      <w:pPr>
        <w:pStyle w:val="a6"/>
        <w:numPr>
          <w:ilvl w:val="0"/>
          <w:numId w:val="7"/>
        </w:numPr>
        <w:jc w:val="both"/>
        <w:rPr>
          <w:rFonts w:ascii="Times New Roman" w:hAnsi="Times New Roman"/>
          <w:sz w:val="24"/>
          <w:szCs w:val="24"/>
        </w:rPr>
      </w:pPr>
      <w:r w:rsidRPr="00FB3B29">
        <w:rPr>
          <w:rFonts w:ascii="Times New Roman" w:hAnsi="Times New Roman"/>
          <w:sz w:val="24"/>
          <w:szCs w:val="24"/>
        </w:rPr>
        <w:lastRenderedPageBreak/>
        <w:t xml:space="preserve">Генеральный план, в том числе внесение изменений </w:t>
      </w:r>
      <w:r>
        <w:rPr>
          <w:rFonts w:ascii="Times New Roman" w:hAnsi="Times New Roman"/>
          <w:sz w:val="24"/>
          <w:szCs w:val="24"/>
        </w:rPr>
        <w:t>в него, утверждается Собранием п</w:t>
      </w:r>
      <w:r w:rsidRPr="00FB3B29">
        <w:rPr>
          <w:rFonts w:ascii="Times New Roman" w:hAnsi="Times New Roman"/>
          <w:sz w:val="24"/>
          <w:szCs w:val="24"/>
        </w:rPr>
        <w:t xml:space="preserve">редставителей сельского поселения </w:t>
      </w:r>
      <w:r>
        <w:rPr>
          <w:rFonts w:ascii="Times New Roman" w:hAnsi="Times New Roman"/>
          <w:sz w:val="24"/>
          <w:szCs w:val="24"/>
        </w:rPr>
        <w:t>Севрюкаево</w:t>
      </w:r>
      <w:r w:rsidRPr="00FB3B29">
        <w:rPr>
          <w:rFonts w:ascii="Times New Roman" w:hAnsi="Times New Roman"/>
          <w:sz w:val="24"/>
          <w:szCs w:val="24"/>
        </w:rPr>
        <w:t xml:space="preserve"> муниципального района Ставропольский Самарской области</w:t>
      </w:r>
    </w:p>
    <w:p w:rsidR="00BA56E2" w:rsidRPr="00FB3B29" w:rsidRDefault="00BA56E2" w:rsidP="00BA56E2">
      <w:pPr>
        <w:pStyle w:val="a6"/>
        <w:numPr>
          <w:ilvl w:val="0"/>
          <w:numId w:val="7"/>
        </w:numPr>
        <w:jc w:val="both"/>
        <w:rPr>
          <w:rFonts w:ascii="Times New Roman" w:hAnsi="Times New Roman"/>
          <w:sz w:val="24"/>
          <w:szCs w:val="24"/>
        </w:rPr>
      </w:pPr>
      <w:r w:rsidRPr="00FB3B29">
        <w:rPr>
          <w:rFonts w:ascii="Times New Roman" w:hAnsi="Times New Roman"/>
          <w:sz w:val="24"/>
          <w:szCs w:val="24"/>
        </w:rPr>
        <w:t xml:space="preserve">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сельского поселения. Администрация сельского поселения обеспечивает доступ к утвержденному генеральному плану сельского поселения </w:t>
      </w:r>
      <w:r>
        <w:rPr>
          <w:rFonts w:ascii="Times New Roman" w:hAnsi="Times New Roman"/>
          <w:sz w:val="24"/>
          <w:szCs w:val="24"/>
        </w:rPr>
        <w:t>Севрюкаево</w:t>
      </w:r>
      <w:r w:rsidRPr="00FB3B29">
        <w:rPr>
          <w:rFonts w:ascii="Times New Roman" w:hAnsi="Times New Roman"/>
          <w:sz w:val="24"/>
          <w:szCs w:val="24"/>
        </w:rPr>
        <w:t xml:space="preserve"> муниципального района Ставропольский Самарской области и материалам по его обоснованию в информационной системе территориального планирования ФГИС ТП с использованием официального сайта администрации поселения в течение десяти дней со дня утверждения генерального плана.</w:t>
      </w:r>
    </w:p>
    <w:p w:rsidR="00BA56E2" w:rsidRPr="00FB3B29" w:rsidRDefault="00BA56E2" w:rsidP="00BA56E2">
      <w:pPr>
        <w:pStyle w:val="a6"/>
        <w:numPr>
          <w:ilvl w:val="0"/>
          <w:numId w:val="7"/>
        </w:numPr>
        <w:jc w:val="both"/>
        <w:rPr>
          <w:rFonts w:ascii="Times New Roman" w:hAnsi="Times New Roman"/>
          <w:sz w:val="24"/>
          <w:szCs w:val="24"/>
        </w:rPr>
      </w:pPr>
      <w:r w:rsidRPr="00FB3B29">
        <w:rPr>
          <w:rFonts w:ascii="Times New Roman" w:hAnsi="Times New Roman"/>
          <w:sz w:val="24"/>
          <w:szCs w:val="24"/>
        </w:rPr>
        <w:t>Решение об утверждении генерального плана вступает в силу по истечении 10 дней со дня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организационно-правовых форм и форм собственности.</w:t>
      </w:r>
    </w:p>
    <w:p w:rsidR="00BA56E2" w:rsidRPr="004C2F19" w:rsidRDefault="00BA56E2" w:rsidP="00BA56E2">
      <w:pPr>
        <w:jc w:val="both"/>
        <w:rPr>
          <w:rFonts w:ascii="Times New Roman" w:hAnsi="Times New Roman"/>
          <w:sz w:val="24"/>
          <w:szCs w:val="24"/>
        </w:rPr>
      </w:pPr>
    </w:p>
    <w:p w:rsidR="00BA56E2" w:rsidRPr="004C2F19" w:rsidRDefault="00BA56E2" w:rsidP="00BA56E2">
      <w:pPr>
        <w:jc w:val="both"/>
        <w:rPr>
          <w:rFonts w:ascii="Times New Roman" w:hAnsi="Times New Roman"/>
          <w:sz w:val="24"/>
          <w:szCs w:val="24"/>
        </w:rPr>
      </w:pP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Глава VIII. РЕАЛИЗАЦИЯ ГЕНЕРАЛЬНОГО ПЛАНА</w:t>
      </w:r>
    </w:p>
    <w:p w:rsidR="00BA56E2" w:rsidRPr="004C2F19" w:rsidRDefault="00BA56E2" w:rsidP="00BA56E2">
      <w:pPr>
        <w:jc w:val="both"/>
        <w:rPr>
          <w:rFonts w:ascii="Times New Roman" w:hAnsi="Times New Roman"/>
          <w:sz w:val="24"/>
          <w:szCs w:val="24"/>
        </w:rPr>
      </w:pPr>
    </w:p>
    <w:p w:rsidR="00BA56E2" w:rsidRPr="00FB3B29" w:rsidRDefault="00BA56E2" w:rsidP="00BA56E2">
      <w:pPr>
        <w:pStyle w:val="a6"/>
        <w:numPr>
          <w:ilvl w:val="0"/>
          <w:numId w:val="8"/>
        </w:numPr>
        <w:jc w:val="both"/>
        <w:rPr>
          <w:rFonts w:ascii="Times New Roman" w:hAnsi="Times New Roman"/>
          <w:sz w:val="24"/>
          <w:szCs w:val="24"/>
        </w:rPr>
      </w:pPr>
      <w:r w:rsidRPr="00FB3B29">
        <w:rPr>
          <w:rFonts w:ascii="Times New Roman" w:hAnsi="Times New Roman"/>
          <w:sz w:val="24"/>
          <w:szCs w:val="24"/>
        </w:rPr>
        <w:t>Реализация генерального плана осуществляется путем:</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подготовки и утверждения документации по планировке территории в соответствии с генеральным планом;</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A56E2" w:rsidRPr="00FB3B29" w:rsidRDefault="00BA56E2" w:rsidP="00BA56E2">
      <w:pPr>
        <w:pStyle w:val="a6"/>
        <w:numPr>
          <w:ilvl w:val="0"/>
          <w:numId w:val="8"/>
        </w:numPr>
        <w:jc w:val="both"/>
        <w:rPr>
          <w:rFonts w:ascii="Times New Roman" w:hAnsi="Times New Roman"/>
          <w:sz w:val="24"/>
          <w:szCs w:val="24"/>
        </w:rPr>
      </w:pPr>
      <w:r w:rsidRPr="00FB3B29">
        <w:rPr>
          <w:rFonts w:ascii="Times New Roman" w:hAnsi="Times New Roman"/>
          <w:sz w:val="24"/>
          <w:szCs w:val="24"/>
        </w:rPr>
        <w:t>Реализация генерального плана осуществляется путем выполнения мероприятий, которые предусмотрены программами, утвержденными местной администрацией и реализуемыми за счет средств местного бюджета, или нормативными правовыми актами местной администрации или в установленном местной администрацией порядке решениями главных распорядителей средств местного бюджета, или инвестиционными программами организаций коммунального комплекса.</w:t>
      </w:r>
    </w:p>
    <w:p w:rsidR="00BA56E2" w:rsidRPr="004C2F19" w:rsidRDefault="00BA56E2" w:rsidP="00BA56E2">
      <w:pPr>
        <w:jc w:val="both"/>
        <w:rPr>
          <w:rFonts w:ascii="Times New Roman" w:hAnsi="Times New Roman"/>
          <w:sz w:val="24"/>
          <w:szCs w:val="24"/>
        </w:rPr>
      </w:pP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Глава IX. ПОРЯДОК ПОДГОТОВКИ ВНЕСЕНИЯ ИЗМЕНЕНИЙ</w:t>
      </w:r>
    </w:p>
    <w:p w:rsidR="00BA56E2" w:rsidRPr="00FB3B29" w:rsidRDefault="00BA56E2" w:rsidP="00BA56E2">
      <w:pPr>
        <w:jc w:val="center"/>
        <w:rPr>
          <w:rFonts w:ascii="Times New Roman" w:hAnsi="Times New Roman"/>
          <w:b/>
          <w:sz w:val="24"/>
          <w:szCs w:val="24"/>
        </w:rPr>
      </w:pPr>
      <w:r w:rsidRPr="00FB3B29">
        <w:rPr>
          <w:rFonts w:ascii="Times New Roman" w:hAnsi="Times New Roman"/>
          <w:b/>
          <w:sz w:val="24"/>
          <w:szCs w:val="24"/>
        </w:rPr>
        <w:t>В ГЕНЕРАЛЬНЫЙ ПЛАН</w:t>
      </w:r>
    </w:p>
    <w:p w:rsidR="00BA56E2" w:rsidRPr="004C2F19" w:rsidRDefault="00BA56E2" w:rsidP="00BA56E2">
      <w:pPr>
        <w:jc w:val="both"/>
        <w:rPr>
          <w:rFonts w:ascii="Times New Roman" w:hAnsi="Times New Roman"/>
          <w:sz w:val="24"/>
          <w:szCs w:val="24"/>
        </w:rPr>
      </w:pPr>
    </w:p>
    <w:p w:rsidR="00BA56E2" w:rsidRPr="00FB3B29" w:rsidRDefault="00BA56E2" w:rsidP="00BA56E2">
      <w:pPr>
        <w:pStyle w:val="a6"/>
        <w:numPr>
          <w:ilvl w:val="0"/>
          <w:numId w:val="9"/>
        </w:numPr>
        <w:jc w:val="both"/>
        <w:rPr>
          <w:rFonts w:ascii="Times New Roman" w:hAnsi="Times New Roman"/>
          <w:sz w:val="24"/>
          <w:szCs w:val="24"/>
        </w:rPr>
      </w:pPr>
      <w:r w:rsidRPr="00FB3B29">
        <w:rPr>
          <w:rFonts w:ascii="Times New Roman" w:hAnsi="Times New Roman"/>
          <w:sz w:val="24"/>
          <w:szCs w:val="24"/>
        </w:rPr>
        <w:t xml:space="preserve">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w:t>
      </w:r>
      <w:r w:rsidRPr="00FB3B29">
        <w:rPr>
          <w:rFonts w:ascii="Times New Roman" w:hAnsi="Times New Roman"/>
          <w:sz w:val="24"/>
          <w:szCs w:val="24"/>
        </w:rPr>
        <w:lastRenderedPageBreak/>
        <w:t>физические и юридические лица вправе обращаться к Главе сельского поселения с предложениями о внесении изменений в генеральный план.</w:t>
      </w:r>
    </w:p>
    <w:p w:rsidR="00BA56E2" w:rsidRPr="00FB3B29" w:rsidRDefault="00BA56E2" w:rsidP="00BA56E2">
      <w:pPr>
        <w:pStyle w:val="a6"/>
        <w:numPr>
          <w:ilvl w:val="0"/>
          <w:numId w:val="9"/>
        </w:numPr>
        <w:jc w:val="both"/>
        <w:rPr>
          <w:rFonts w:ascii="Times New Roman" w:hAnsi="Times New Roman"/>
          <w:sz w:val="24"/>
          <w:szCs w:val="24"/>
        </w:rPr>
      </w:pPr>
      <w:r w:rsidRPr="00FB3B29">
        <w:rPr>
          <w:rFonts w:ascii="Times New Roman" w:hAnsi="Times New Roman"/>
          <w:sz w:val="24"/>
          <w:szCs w:val="24"/>
        </w:rPr>
        <w:t>Предложения о внесении изменений в генеральный план могут вноситься в следующих случаях:</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принятия после утверждения генерального плана программ, реализуемых за счет средств федерального бюджета, бюджета области, местного бюджета,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BA56E2" w:rsidRPr="004C2F19" w:rsidRDefault="00BA56E2" w:rsidP="00BA56E2">
      <w:pPr>
        <w:jc w:val="both"/>
        <w:rPr>
          <w:rFonts w:ascii="Times New Roman" w:hAnsi="Times New Roman"/>
          <w:sz w:val="24"/>
          <w:szCs w:val="24"/>
        </w:rPr>
      </w:pPr>
      <w:r w:rsidRPr="004C2F19">
        <w:rPr>
          <w:rFonts w:ascii="Times New Roman" w:hAnsi="Times New Roman"/>
          <w:sz w:val="24"/>
          <w:szCs w:val="24"/>
        </w:rPr>
        <w:t>изменения границ населенных пунктов поселения (в соответствии с подпунктом 1 пункта 1 статьи 84 Земельного кодекса РФ).</w:t>
      </w:r>
    </w:p>
    <w:p w:rsidR="00BA56E2" w:rsidRDefault="00BA56E2" w:rsidP="00BA56E2">
      <w:pPr>
        <w:pStyle w:val="a6"/>
        <w:numPr>
          <w:ilvl w:val="0"/>
          <w:numId w:val="9"/>
        </w:numPr>
        <w:jc w:val="both"/>
        <w:rPr>
          <w:rFonts w:ascii="Times New Roman" w:hAnsi="Times New Roman"/>
          <w:sz w:val="24"/>
          <w:szCs w:val="24"/>
        </w:rPr>
      </w:pPr>
      <w:r w:rsidRPr="00FB3B29">
        <w:rPr>
          <w:rFonts w:ascii="Times New Roman" w:hAnsi="Times New Roman"/>
          <w:sz w:val="24"/>
          <w:szCs w:val="24"/>
        </w:rPr>
        <w:t>Иные предложения о внесении изменений в генеральный план, кроме указанных в пункте 2 настоящей Главы не принимаются и не рассматриваются.</w:t>
      </w:r>
    </w:p>
    <w:p w:rsidR="00BA56E2" w:rsidRPr="00FB3B29" w:rsidRDefault="00BA56E2" w:rsidP="00BA56E2">
      <w:pPr>
        <w:pStyle w:val="a6"/>
        <w:numPr>
          <w:ilvl w:val="0"/>
          <w:numId w:val="9"/>
        </w:numPr>
        <w:jc w:val="both"/>
        <w:rPr>
          <w:rFonts w:ascii="Times New Roman" w:hAnsi="Times New Roman"/>
          <w:sz w:val="24"/>
          <w:szCs w:val="24"/>
        </w:rPr>
      </w:pPr>
      <w:r w:rsidRPr="00FB3B29">
        <w:rPr>
          <w:rFonts w:ascii="Times New Roman" w:hAnsi="Times New Roman"/>
          <w:sz w:val="24"/>
          <w:szCs w:val="24"/>
        </w:rPr>
        <w:t>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w:t>
      </w:r>
    </w:p>
    <w:p w:rsidR="00BA56E2" w:rsidRPr="00FB3B29" w:rsidRDefault="00BA56E2" w:rsidP="00BA56E2">
      <w:pPr>
        <w:pStyle w:val="a6"/>
        <w:numPr>
          <w:ilvl w:val="0"/>
          <w:numId w:val="9"/>
        </w:numPr>
        <w:jc w:val="both"/>
        <w:rPr>
          <w:rFonts w:ascii="Times New Roman" w:hAnsi="Times New Roman"/>
          <w:sz w:val="24"/>
          <w:szCs w:val="24"/>
        </w:rPr>
      </w:pPr>
      <w:r w:rsidRPr="00FB3B29">
        <w:rPr>
          <w:rFonts w:ascii="Times New Roman" w:hAnsi="Times New Roman"/>
          <w:sz w:val="24"/>
          <w:szCs w:val="24"/>
        </w:rPr>
        <w:t>Периодичность внесения изменений в генеральный план по подпункту 4 пункта 2 настоящей Главы составляет не чаще, чем один раз год.</w:t>
      </w:r>
    </w:p>
    <w:p w:rsidR="00BA56E2" w:rsidRPr="00FB3B29" w:rsidRDefault="00BA56E2" w:rsidP="00BA56E2">
      <w:pPr>
        <w:pStyle w:val="a6"/>
        <w:numPr>
          <w:ilvl w:val="0"/>
          <w:numId w:val="9"/>
        </w:numPr>
        <w:jc w:val="both"/>
        <w:rPr>
          <w:rFonts w:ascii="Times New Roman" w:hAnsi="Times New Roman"/>
          <w:sz w:val="24"/>
          <w:szCs w:val="24"/>
        </w:rPr>
      </w:pPr>
      <w:r w:rsidRPr="00FB3B29">
        <w:rPr>
          <w:rFonts w:ascii="Times New Roman" w:hAnsi="Times New Roman"/>
          <w:sz w:val="24"/>
          <w:szCs w:val="24"/>
        </w:rPr>
        <w:t>Подготовка внесения изменений в генеральный план производится в соответствии с положениями глав IV – VII настоящего Положения.</w:t>
      </w:r>
    </w:p>
    <w:p w:rsidR="00BA56E2" w:rsidRPr="004C2F19" w:rsidRDefault="00BA56E2" w:rsidP="00BA56E2">
      <w:pPr>
        <w:jc w:val="both"/>
        <w:rPr>
          <w:rFonts w:ascii="Times New Roman" w:hAnsi="Times New Roman"/>
          <w:sz w:val="24"/>
          <w:szCs w:val="24"/>
        </w:rPr>
      </w:pPr>
    </w:p>
    <w:p w:rsidR="00BA56E2" w:rsidRPr="004C2F19" w:rsidRDefault="00BA56E2" w:rsidP="00BA56E2">
      <w:pPr>
        <w:jc w:val="both"/>
        <w:rPr>
          <w:rFonts w:ascii="Times New Roman" w:hAnsi="Times New Roman"/>
          <w:sz w:val="24"/>
          <w:szCs w:val="24"/>
        </w:rPr>
      </w:pPr>
    </w:p>
    <w:p w:rsidR="00BA56E2" w:rsidRPr="00D068D6" w:rsidRDefault="00BA56E2" w:rsidP="00D068D6">
      <w:pPr>
        <w:tabs>
          <w:tab w:val="left" w:pos="3045"/>
        </w:tabs>
        <w:rPr>
          <w:rFonts w:ascii="Times New Roman" w:hAnsi="Times New Roman" w:cs="Times New Roman"/>
          <w:b/>
          <w:sz w:val="24"/>
          <w:szCs w:val="24"/>
        </w:rPr>
      </w:pPr>
    </w:p>
    <w:sectPr w:rsidR="00BA56E2" w:rsidRPr="00D068D6" w:rsidSect="00D068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D1E"/>
    <w:multiLevelType w:val="hybridMultilevel"/>
    <w:tmpl w:val="E1FE5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51112A"/>
    <w:multiLevelType w:val="hybridMultilevel"/>
    <w:tmpl w:val="521EA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DB627C"/>
    <w:multiLevelType w:val="hybridMultilevel"/>
    <w:tmpl w:val="2D84750E"/>
    <w:lvl w:ilvl="0" w:tplc="939C364A">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EE214F"/>
    <w:multiLevelType w:val="hybridMultilevel"/>
    <w:tmpl w:val="9BEAE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EB20D6F"/>
    <w:multiLevelType w:val="hybridMultilevel"/>
    <w:tmpl w:val="BB461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F60537"/>
    <w:multiLevelType w:val="hybridMultilevel"/>
    <w:tmpl w:val="C2E68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A24322"/>
    <w:multiLevelType w:val="hybridMultilevel"/>
    <w:tmpl w:val="FA6CC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9A0C2D"/>
    <w:multiLevelType w:val="hybridMultilevel"/>
    <w:tmpl w:val="F8242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663840"/>
    <w:multiLevelType w:val="hybridMultilevel"/>
    <w:tmpl w:val="04FED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8"/>
  </w:num>
  <w:num w:numId="5">
    <w:abstractNumId w:val="0"/>
  </w:num>
  <w:num w:numId="6">
    <w:abstractNumId w:val="7"/>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D068D6"/>
    <w:rsid w:val="001035AB"/>
    <w:rsid w:val="00144EF9"/>
    <w:rsid w:val="00221A2D"/>
    <w:rsid w:val="00361D67"/>
    <w:rsid w:val="00453A00"/>
    <w:rsid w:val="00633BD3"/>
    <w:rsid w:val="00754A81"/>
    <w:rsid w:val="00823ECE"/>
    <w:rsid w:val="00885A6B"/>
    <w:rsid w:val="0095778E"/>
    <w:rsid w:val="009674CA"/>
    <w:rsid w:val="00A71FF3"/>
    <w:rsid w:val="00AC1846"/>
    <w:rsid w:val="00BA56E2"/>
    <w:rsid w:val="00D068D6"/>
    <w:rsid w:val="00E8033B"/>
    <w:rsid w:val="00E90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33FD9"/>
  <w15:docId w15:val="{1DD79CAA-29B0-47BA-B878-E9C5D10A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1F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68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68D6"/>
    <w:rPr>
      <w:rFonts w:ascii="Tahoma" w:hAnsi="Tahoma" w:cs="Tahoma"/>
      <w:sz w:val="16"/>
      <w:szCs w:val="16"/>
    </w:rPr>
  </w:style>
  <w:style w:type="paragraph" w:customStyle="1" w:styleId="ConsPlusTitle">
    <w:name w:val="ConsPlusTitle"/>
    <w:uiPriority w:val="99"/>
    <w:rsid w:val="00D068D6"/>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5">
    <w:name w:val="No Spacing"/>
    <w:uiPriority w:val="1"/>
    <w:qFormat/>
    <w:rsid w:val="00D068D6"/>
    <w:pPr>
      <w:spacing w:after="0" w:line="240" w:lineRule="auto"/>
    </w:pPr>
  </w:style>
  <w:style w:type="paragraph" w:styleId="a6">
    <w:name w:val="List Paragraph"/>
    <w:basedOn w:val="a"/>
    <w:uiPriority w:val="34"/>
    <w:qFormat/>
    <w:rsid w:val="00BA56E2"/>
    <w:pPr>
      <w:spacing w:after="160" w:line="259"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4238</Words>
  <Characters>24161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5</cp:revision>
  <cp:lastPrinted>2018-04-09T11:12:00Z</cp:lastPrinted>
  <dcterms:created xsi:type="dcterms:W3CDTF">2018-04-09T11:13:00Z</dcterms:created>
  <dcterms:modified xsi:type="dcterms:W3CDTF">2018-04-27T11:10:00Z</dcterms:modified>
</cp:coreProperties>
</file>